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CB983" w14:textId="29FD95A7" w:rsidR="007728E9" w:rsidRPr="00601273" w:rsidRDefault="003C41C7" w:rsidP="003C41C7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601273">
        <w:rPr>
          <w:rFonts w:ascii="Calibri" w:hAnsi="Calibri" w:cs="Calibri"/>
          <w:b/>
          <w:bCs/>
          <w:sz w:val="22"/>
          <w:szCs w:val="22"/>
        </w:rPr>
        <w:t xml:space="preserve">LMA </w:t>
      </w:r>
      <w:r w:rsidR="000B0DD7">
        <w:rPr>
          <w:rFonts w:ascii="Calibri" w:hAnsi="Calibri" w:cs="Calibri"/>
          <w:b/>
          <w:bCs/>
          <w:sz w:val="22"/>
          <w:szCs w:val="22"/>
        </w:rPr>
        <w:t>Draft Provisions for Sustainability-Linked Loans</w:t>
      </w:r>
      <w:r w:rsidR="00601273" w:rsidRPr="00601273">
        <w:rPr>
          <w:rFonts w:ascii="Calibri" w:hAnsi="Calibri" w:cs="Calibri"/>
          <w:b/>
          <w:bCs/>
          <w:sz w:val="22"/>
          <w:szCs w:val="22"/>
        </w:rPr>
        <w:t xml:space="preserve"> Update</w:t>
      </w:r>
      <w:r w:rsidRPr="00601273">
        <w:rPr>
          <w:rFonts w:ascii="Calibri" w:hAnsi="Calibri" w:cs="Calibri"/>
          <w:b/>
          <w:bCs/>
          <w:sz w:val="22"/>
          <w:szCs w:val="22"/>
        </w:rPr>
        <w:t xml:space="preserve"> Taskforce</w:t>
      </w:r>
    </w:p>
    <w:p w14:paraId="4BD69C94" w14:textId="2A48D06B" w:rsidR="003C41C7" w:rsidRDefault="003C41C7" w:rsidP="003C41C7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Terms of Reference</w:t>
      </w:r>
    </w:p>
    <w:p w14:paraId="3DBEA5E6" w14:textId="77777777" w:rsidR="00734A3C" w:rsidRDefault="00734A3C" w:rsidP="003C41C7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Background and Rationale</w:t>
      </w:r>
    </w:p>
    <w:p w14:paraId="0C63C41F" w14:textId="171582B5" w:rsidR="00601273" w:rsidRPr="00601273" w:rsidRDefault="00601273" w:rsidP="00601273">
      <w:pPr>
        <w:rPr>
          <w:rFonts w:ascii="Calibri" w:hAnsi="Calibri" w:cs="Calibri"/>
          <w:sz w:val="22"/>
          <w:szCs w:val="22"/>
        </w:rPr>
      </w:pPr>
      <w:r w:rsidRPr="00601273">
        <w:rPr>
          <w:rFonts w:ascii="Calibri" w:hAnsi="Calibri" w:cs="Calibri"/>
          <w:sz w:val="22"/>
          <w:szCs w:val="22"/>
        </w:rPr>
        <w:t>As agreed with the LMA Sustainability Committee (the Committee) at its September 2025 meeting, the LMA will conduct a review of its documentation library for sustainability-labelled loans in 2026. The initial focus will be on the LMA Draft Provisions for Sustainability-Linked Loans (the LMA Draft Provisions), which have been available to members since May 2023.</w:t>
      </w:r>
    </w:p>
    <w:p w14:paraId="22C5725E" w14:textId="1E60EE29" w:rsidR="00601273" w:rsidRPr="00601273" w:rsidRDefault="00601273" w:rsidP="0060127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 order to achieve this, the LMA issued a survey to Committee members for</w:t>
      </w:r>
      <w:r w:rsidRPr="00601273">
        <w:rPr>
          <w:rFonts w:ascii="Calibri" w:hAnsi="Calibri" w:cs="Calibri"/>
          <w:sz w:val="22"/>
          <w:szCs w:val="22"/>
        </w:rPr>
        <w:t xml:space="preserve"> feedback on whether the LMA Draft Provisions remain an appropriate starting point for Sustainability-Linked Loan (SLL) provisions and on how the LMA Draft Provisions are being used and supplemented/adjusted in practice. </w:t>
      </w:r>
    </w:p>
    <w:p w14:paraId="4FCFB174" w14:textId="3E2D7FED" w:rsidR="00601273" w:rsidRDefault="00601273" w:rsidP="000B0DD7">
      <w:pPr>
        <w:rPr>
          <w:rFonts w:ascii="Calibri" w:hAnsi="Calibri" w:cs="Calibri"/>
          <w:sz w:val="22"/>
          <w:szCs w:val="22"/>
        </w:rPr>
      </w:pPr>
      <w:r w:rsidRPr="00601273">
        <w:rPr>
          <w:rFonts w:ascii="Calibri" w:hAnsi="Calibri" w:cs="Calibri"/>
          <w:sz w:val="22"/>
          <w:szCs w:val="22"/>
        </w:rPr>
        <w:t xml:space="preserve">The survey responses in conjunction with its Sustainability Counsel </w:t>
      </w:r>
      <w:r>
        <w:rPr>
          <w:rFonts w:ascii="Calibri" w:hAnsi="Calibri" w:cs="Calibri"/>
          <w:sz w:val="22"/>
          <w:szCs w:val="22"/>
        </w:rPr>
        <w:t>have been used</w:t>
      </w:r>
      <w:r w:rsidRPr="00601273">
        <w:rPr>
          <w:rFonts w:ascii="Calibri" w:hAnsi="Calibri" w:cs="Calibri"/>
          <w:sz w:val="22"/>
          <w:szCs w:val="22"/>
        </w:rPr>
        <w:t xml:space="preserve"> to </w:t>
      </w:r>
      <w:r w:rsidRPr="00601273">
        <w:rPr>
          <w:rFonts w:ascii="Calibri" w:hAnsi="Calibri" w:cs="Calibri"/>
          <w:sz w:val="22"/>
          <w:szCs w:val="22"/>
        </w:rPr>
        <w:t>scope proposed</w:t>
      </w:r>
      <w:r w:rsidRPr="00601273">
        <w:rPr>
          <w:rFonts w:ascii="Calibri" w:hAnsi="Calibri" w:cs="Calibri"/>
          <w:sz w:val="22"/>
          <w:szCs w:val="22"/>
        </w:rPr>
        <w:t xml:space="preserve"> changes to the LMA Draft Provisions. </w:t>
      </w:r>
    </w:p>
    <w:p w14:paraId="34B02A3C" w14:textId="05226A33" w:rsidR="00601273" w:rsidRPr="00601273" w:rsidRDefault="00601273" w:rsidP="00601273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Key objectives</w:t>
      </w:r>
    </w:p>
    <w:p w14:paraId="71F1E640" w14:textId="4C76393C" w:rsidR="00601273" w:rsidRDefault="00601273" w:rsidP="00601273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 taskforce has been</w:t>
      </w:r>
      <w:r w:rsidRPr="00601273">
        <w:rPr>
          <w:rFonts w:ascii="Calibri" w:hAnsi="Calibri" w:cs="Calibri"/>
          <w:sz w:val="22"/>
          <w:szCs w:val="22"/>
        </w:rPr>
        <w:t xml:space="preserve"> established to review the proposed scope of amendments</w:t>
      </w:r>
      <w:r>
        <w:rPr>
          <w:rFonts w:ascii="Calibri" w:hAnsi="Calibri" w:cs="Calibri"/>
          <w:sz w:val="22"/>
          <w:szCs w:val="22"/>
        </w:rPr>
        <w:t xml:space="preserve"> to the LMA Draft Provisions, following on from review of survey results. This will occur prior to</w:t>
      </w:r>
      <w:r w:rsidRPr="00601273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any </w:t>
      </w:r>
      <w:r w:rsidRPr="00601273">
        <w:rPr>
          <w:rFonts w:ascii="Calibri" w:hAnsi="Calibri" w:cs="Calibri"/>
          <w:sz w:val="22"/>
          <w:szCs w:val="22"/>
        </w:rPr>
        <w:t>work on drafting any adjustments</w:t>
      </w:r>
      <w:r>
        <w:rPr>
          <w:rFonts w:ascii="Calibri" w:hAnsi="Calibri" w:cs="Calibri"/>
          <w:sz w:val="22"/>
          <w:szCs w:val="22"/>
        </w:rPr>
        <w:t xml:space="preserve"> by the LMA’s Sustainability Counsel being initiated.</w:t>
      </w:r>
    </w:p>
    <w:p w14:paraId="76ADB063" w14:textId="57A06F2B" w:rsidR="00665486" w:rsidRDefault="00665486" w:rsidP="00665486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Task</w:t>
      </w:r>
      <w:r w:rsidR="00520B02">
        <w:rPr>
          <w:rFonts w:ascii="Calibri" w:hAnsi="Calibri" w:cs="Calibri"/>
          <w:b/>
          <w:bCs/>
          <w:sz w:val="22"/>
          <w:szCs w:val="22"/>
        </w:rPr>
        <w:t>f</w:t>
      </w:r>
      <w:r>
        <w:rPr>
          <w:rFonts w:ascii="Calibri" w:hAnsi="Calibri" w:cs="Calibri"/>
          <w:b/>
          <w:bCs/>
          <w:sz w:val="22"/>
          <w:szCs w:val="22"/>
        </w:rPr>
        <w:t>orce Members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1102C" w14:paraId="3871F4C5" w14:textId="77777777" w:rsidTr="0011102C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1016CE00" w14:textId="59EBE982" w:rsidR="0011102C" w:rsidRDefault="00601273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A&amp;O Shearman</w:t>
            </w:r>
          </w:p>
          <w:p w14:paraId="19F40B83" w14:textId="6224EA68" w:rsidR="0011102C" w:rsidRDefault="0011102C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  <w:r w:rsidR="00601273">
              <w:rPr>
                <w:rFonts w:ascii="Calibri" w:hAnsi="Calibri" w:cs="Calibri"/>
                <w:sz w:val="22"/>
                <w:szCs w:val="22"/>
              </w:rPr>
              <w:t>NZ</w:t>
            </w:r>
          </w:p>
          <w:p w14:paraId="702B5301" w14:textId="0ED87A7D" w:rsidR="0011102C" w:rsidRPr="00601273" w:rsidRDefault="0011102C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601273">
              <w:rPr>
                <w:rFonts w:ascii="Calibri" w:hAnsi="Calibri" w:cs="Calibri"/>
                <w:sz w:val="22"/>
                <w:szCs w:val="22"/>
                <w:lang w:val="it-IT"/>
              </w:rPr>
              <w:t>Ba</w:t>
            </w:r>
            <w:r w:rsidR="00601273" w:rsidRPr="00601273">
              <w:rPr>
                <w:rFonts w:ascii="Calibri" w:hAnsi="Calibri" w:cs="Calibri"/>
                <w:sz w:val="22"/>
                <w:szCs w:val="22"/>
                <w:lang w:val="it-IT"/>
              </w:rPr>
              <w:t>nco Santander SA</w:t>
            </w:r>
          </w:p>
          <w:p w14:paraId="140B66CA" w14:textId="43DC4FDB" w:rsidR="0011102C" w:rsidRDefault="0011102C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  <w:r w:rsidR="00601273">
              <w:rPr>
                <w:rFonts w:ascii="Calibri" w:hAnsi="Calibri" w:cs="Calibri"/>
                <w:sz w:val="22"/>
                <w:szCs w:val="22"/>
              </w:rPr>
              <w:t>ank of America</w:t>
            </w:r>
          </w:p>
          <w:p w14:paraId="54E3BF3D" w14:textId="349E3890" w:rsidR="0011102C" w:rsidRDefault="0011102C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  <w:r w:rsidR="00601273">
              <w:rPr>
                <w:rFonts w:ascii="Calibri" w:hAnsi="Calibri" w:cs="Calibri"/>
                <w:sz w:val="22"/>
                <w:szCs w:val="22"/>
              </w:rPr>
              <w:t>ank of Ireland</w:t>
            </w:r>
          </w:p>
          <w:p w14:paraId="0CF2B723" w14:textId="11A2FDAF" w:rsidR="0011102C" w:rsidRDefault="00601273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Barclays</w:t>
            </w:r>
          </w:p>
          <w:p w14:paraId="5F061800" w14:textId="6CEE0053" w:rsidR="0011102C" w:rsidRDefault="00601273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BNP Paribas</w:t>
            </w:r>
          </w:p>
          <w:p w14:paraId="3E4843C4" w14:textId="19881833" w:rsidR="0011102C" w:rsidRDefault="00601273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 CIB</w:t>
            </w:r>
          </w:p>
          <w:p w14:paraId="71CBB404" w14:textId="0149E114" w:rsidR="00601273" w:rsidRPr="00601273" w:rsidRDefault="00601273" w:rsidP="00601273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Caixabank</w:t>
            </w:r>
          </w:p>
          <w:p w14:paraId="3BF51812" w14:textId="469A82D8" w:rsidR="005F6FFA" w:rsidRDefault="000B0DD7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DNB Bank SA</w:t>
            </w:r>
          </w:p>
          <w:p w14:paraId="2C0E6E1A" w14:textId="7F49113B" w:rsidR="0011102C" w:rsidRDefault="000B0DD7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GLAS </w:t>
            </w:r>
          </w:p>
          <w:p w14:paraId="381D071F" w14:textId="77777777" w:rsidR="0011102C" w:rsidRDefault="000B0DD7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HSBC</w:t>
            </w:r>
          </w:p>
          <w:p w14:paraId="4CA6F9EA" w14:textId="77777777" w:rsidR="000B0DD7" w:rsidRDefault="000B0DD7" w:rsidP="000B0DD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ING</w:t>
            </w:r>
          </w:p>
          <w:p w14:paraId="1952274F" w14:textId="42B894B3" w:rsidR="000B0DD7" w:rsidRPr="000B0DD7" w:rsidRDefault="000B0DD7" w:rsidP="000B0DD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La Banque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Postale</w:t>
            </w:r>
            <w:proofErr w:type="spellEnd"/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7D3A0EFD" w14:textId="77777777" w:rsidR="000B0DD7" w:rsidRDefault="000B0DD7" w:rsidP="000B0DD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Linklaters LLP</w:t>
            </w:r>
          </w:p>
          <w:p w14:paraId="0D5172BC" w14:textId="5E09BE89" w:rsidR="000B0DD7" w:rsidRPr="000B0DD7" w:rsidRDefault="000B0DD7" w:rsidP="000B0DD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Lloyds Banking Group</w:t>
            </w:r>
          </w:p>
          <w:p w14:paraId="59A61C54" w14:textId="7C2407F0" w:rsidR="000B0DD7" w:rsidRPr="000B0DD7" w:rsidRDefault="000B0DD7" w:rsidP="000B0DD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Loyens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&amp;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Loeff</w:t>
            </w:r>
            <w:proofErr w:type="spellEnd"/>
          </w:p>
          <w:p w14:paraId="51AEC626" w14:textId="347CA9B7" w:rsidR="0011102C" w:rsidRDefault="000B0DD7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Mizuho</w:t>
            </w:r>
          </w:p>
          <w:p w14:paraId="38F48B07" w14:textId="1062770A" w:rsidR="0011102C" w:rsidRDefault="000B0DD7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MUFG</w:t>
            </w:r>
          </w:p>
          <w:p w14:paraId="1886629D" w14:textId="7A337946" w:rsidR="0011102C" w:rsidRDefault="000B0DD7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Natixis</w:t>
            </w:r>
          </w:p>
          <w:p w14:paraId="40ED0075" w14:textId="14752AAA" w:rsidR="00C30E6C" w:rsidRDefault="000B0DD7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Nedbank</w:t>
            </w:r>
          </w:p>
          <w:p w14:paraId="7681D70E" w14:textId="33E4149A" w:rsidR="0011102C" w:rsidRDefault="000B0DD7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Nordea Bank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abp</w:t>
            </w:r>
            <w:proofErr w:type="spellEnd"/>
          </w:p>
          <w:p w14:paraId="6E2432DD" w14:textId="154204B0" w:rsidR="0011102C" w:rsidRDefault="000B0DD7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SEB</w:t>
            </w:r>
          </w:p>
          <w:p w14:paraId="757BD0A9" w14:textId="77777777" w:rsidR="0011102C" w:rsidRDefault="000B0DD7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SG CIB</w:t>
            </w:r>
          </w:p>
          <w:p w14:paraId="13B9456A" w14:textId="77777777" w:rsidR="000B0DD7" w:rsidRDefault="000B0DD7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SMBC</w:t>
            </w:r>
          </w:p>
          <w:p w14:paraId="18B588B6" w14:textId="77777777" w:rsidR="000B0DD7" w:rsidRDefault="000B0DD7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Standard Chartered</w:t>
            </w:r>
          </w:p>
          <w:p w14:paraId="4A5F2AC6" w14:textId="77777777" w:rsidR="000B0DD7" w:rsidRDefault="000B0DD7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Werksmans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Inc</w:t>
            </w:r>
          </w:p>
          <w:p w14:paraId="7FBAB300" w14:textId="4DCC5741" w:rsidR="000B0DD7" w:rsidRPr="0011102C" w:rsidRDefault="000B0DD7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Rabobank</w:t>
            </w:r>
          </w:p>
        </w:tc>
      </w:tr>
      <w:tr w:rsidR="0011102C" w14:paraId="28D557A1" w14:textId="77777777" w:rsidTr="0011102C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06C80775" w14:textId="77777777" w:rsidR="0011102C" w:rsidRPr="000B0DD7" w:rsidRDefault="0011102C" w:rsidP="000B0DD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42D2B778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1102C" w14:paraId="0549993D" w14:textId="77777777" w:rsidTr="0011102C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1B8F7795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69EB5C87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1102C" w14:paraId="5F752210" w14:textId="77777777" w:rsidTr="0011102C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738865BD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52B406C9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1102C" w14:paraId="3E12D0EC" w14:textId="77777777" w:rsidTr="0011102C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2BA89FDF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7F0A029A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1102C" w14:paraId="68F289FE" w14:textId="77777777" w:rsidTr="0011102C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72E5B4B0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7151C4A9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FE92C5B" w14:textId="76688934" w:rsidR="00665486" w:rsidRPr="00665486" w:rsidRDefault="00665486" w:rsidP="00665486">
      <w:pPr>
        <w:jc w:val="both"/>
        <w:rPr>
          <w:rFonts w:ascii="Calibri" w:hAnsi="Calibri" w:cs="Calibri"/>
          <w:sz w:val="22"/>
          <w:szCs w:val="22"/>
        </w:rPr>
      </w:pPr>
    </w:p>
    <w:sectPr w:rsidR="00665486" w:rsidRPr="006654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04394"/>
    <w:multiLevelType w:val="hybridMultilevel"/>
    <w:tmpl w:val="7236E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F2475"/>
    <w:multiLevelType w:val="hybridMultilevel"/>
    <w:tmpl w:val="C5780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274261"/>
    <w:multiLevelType w:val="hybridMultilevel"/>
    <w:tmpl w:val="A672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6E26AC"/>
    <w:multiLevelType w:val="hybridMultilevel"/>
    <w:tmpl w:val="43627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460C67"/>
    <w:multiLevelType w:val="hybridMultilevel"/>
    <w:tmpl w:val="DC427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035D2F"/>
    <w:multiLevelType w:val="multilevel"/>
    <w:tmpl w:val="4CF0E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A71BE2"/>
    <w:multiLevelType w:val="hybridMultilevel"/>
    <w:tmpl w:val="BA8E6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6096389">
    <w:abstractNumId w:val="4"/>
  </w:num>
  <w:num w:numId="2" w16cid:durableId="1021859992">
    <w:abstractNumId w:val="0"/>
  </w:num>
  <w:num w:numId="3" w16cid:durableId="678316553">
    <w:abstractNumId w:val="6"/>
  </w:num>
  <w:num w:numId="4" w16cid:durableId="113788346">
    <w:abstractNumId w:val="2"/>
  </w:num>
  <w:num w:numId="5" w16cid:durableId="1416518051">
    <w:abstractNumId w:val="1"/>
  </w:num>
  <w:num w:numId="6" w16cid:durableId="252324369">
    <w:abstractNumId w:val="5"/>
  </w:num>
  <w:num w:numId="7" w16cid:durableId="3344620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1C7"/>
    <w:rsid w:val="00081CC5"/>
    <w:rsid w:val="00084F84"/>
    <w:rsid w:val="00092A6E"/>
    <w:rsid w:val="000A4F2B"/>
    <w:rsid w:val="000A52D2"/>
    <w:rsid w:val="000B0DD7"/>
    <w:rsid w:val="0011102C"/>
    <w:rsid w:val="00142876"/>
    <w:rsid w:val="00150BB7"/>
    <w:rsid w:val="00154902"/>
    <w:rsid w:val="001A5F6A"/>
    <w:rsid w:val="001A683B"/>
    <w:rsid w:val="001B37F6"/>
    <w:rsid w:val="001F4F3F"/>
    <w:rsid w:val="002026AB"/>
    <w:rsid w:val="0020634D"/>
    <w:rsid w:val="002070B5"/>
    <w:rsid w:val="00270D44"/>
    <w:rsid w:val="002D56D4"/>
    <w:rsid w:val="002E1820"/>
    <w:rsid w:val="002F1686"/>
    <w:rsid w:val="00320417"/>
    <w:rsid w:val="00333DBA"/>
    <w:rsid w:val="003774DB"/>
    <w:rsid w:val="0038043E"/>
    <w:rsid w:val="00397D84"/>
    <w:rsid w:val="003C41C7"/>
    <w:rsid w:val="003C5DCE"/>
    <w:rsid w:val="003D1DFD"/>
    <w:rsid w:val="003D25E2"/>
    <w:rsid w:val="00417C97"/>
    <w:rsid w:val="004617F3"/>
    <w:rsid w:val="00464B18"/>
    <w:rsid w:val="004D3C6A"/>
    <w:rsid w:val="005076BF"/>
    <w:rsid w:val="00520B02"/>
    <w:rsid w:val="0053724E"/>
    <w:rsid w:val="005410EA"/>
    <w:rsid w:val="005F6FFA"/>
    <w:rsid w:val="00601273"/>
    <w:rsid w:val="00613542"/>
    <w:rsid w:val="00665486"/>
    <w:rsid w:val="00673312"/>
    <w:rsid w:val="006B4014"/>
    <w:rsid w:val="006E7723"/>
    <w:rsid w:val="0070534C"/>
    <w:rsid w:val="00721413"/>
    <w:rsid w:val="00734A3C"/>
    <w:rsid w:val="00760E1E"/>
    <w:rsid w:val="00772414"/>
    <w:rsid w:val="007726C7"/>
    <w:rsid w:val="007728E9"/>
    <w:rsid w:val="007E0D68"/>
    <w:rsid w:val="00801237"/>
    <w:rsid w:val="00835BD5"/>
    <w:rsid w:val="00850B67"/>
    <w:rsid w:val="00893449"/>
    <w:rsid w:val="009268B2"/>
    <w:rsid w:val="00953707"/>
    <w:rsid w:val="00993734"/>
    <w:rsid w:val="009E0CD8"/>
    <w:rsid w:val="009F3DC7"/>
    <w:rsid w:val="00A12E0F"/>
    <w:rsid w:val="00A13606"/>
    <w:rsid w:val="00A17509"/>
    <w:rsid w:val="00A86046"/>
    <w:rsid w:val="00AA2B1D"/>
    <w:rsid w:val="00AC63A7"/>
    <w:rsid w:val="00AE6005"/>
    <w:rsid w:val="00B01B92"/>
    <w:rsid w:val="00B149C6"/>
    <w:rsid w:val="00B35E2D"/>
    <w:rsid w:val="00B45D4A"/>
    <w:rsid w:val="00B5216D"/>
    <w:rsid w:val="00B52FA6"/>
    <w:rsid w:val="00B530D6"/>
    <w:rsid w:val="00B532F7"/>
    <w:rsid w:val="00B85C16"/>
    <w:rsid w:val="00BA24A5"/>
    <w:rsid w:val="00BC022B"/>
    <w:rsid w:val="00BC37F1"/>
    <w:rsid w:val="00C125EF"/>
    <w:rsid w:val="00C15411"/>
    <w:rsid w:val="00C30E6C"/>
    <w:rsid w:val="00C362E3"/>
    <w:rsid w:val="00C55D63"/>
    <w:rsid w:val="00C70B90"/>
    <w:rsid w:val="00CB2C56"/>
    <w:rsid w:val="00D06CBB"/>
    <w:rsid w:val="00D131A2"/>
    <w:rsid w:val="00D17338"/>
    <w:rsid w:val="00D42E07"/>
    <w:rsid w:val="00D5505D"/>
    <w:rsid w:val="00DA44AD"/>
    <w:rsid w:val="00DA5F23"/>
    <w:rsid w:val="00DD1513"/>
    <w:rsid w:val="00DF2A74"/>
    <w:rsid w:val="00E172AE"/>
    <w:rsid w:val="00E251F2"/>
    <w:rsid w:val="00E843EF"/>
    <w:rsid w:val="00EB05F5"/>
    <w:rsid w:val="00EB103D"/>
    <w:rsid w:val="00EC1626"/>
    <w:rsid w:val="00ED748A"/>
    <w:rsid w:val="00EF1DA6"/>
    <w:rsid w:val="00EF2F34"/>
    <w:rsid w:val="00F0658E"/>
    <w:rsid w:val="00F45A81"/>
    <w:rsid w:val="00F47F51"/>
    <w:rsid w:val="00F5270A"/>
    <w:rsid w:val="00FE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FF498"/>
  <w15:chartTrackingRefBased/>
  <w15:docId w15:val="{A7151B1E-F7B1-44E9-9ACF-7F334D29B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41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41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41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41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41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41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41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41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41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41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41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41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41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41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41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41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41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41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41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41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41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41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41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41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41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41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41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41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41C7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DA44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44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44A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44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44AD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97D8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7D8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110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4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egal Document" ma:contentTypeID="0x01010082D0B51EEABE574695EDDA2BB52A09600100FC37C1A2FAEFC04E96274E12E86F3DC7" ma:contentTypeVersion="45" ma:contentTypeDescription="Stores client and matter information common to all Legal Documents" ma:contentTypeScope="" ma:versionID="fe77f3ae1e4c7f8a0619aebc89c9210f">
  <xsd:schema xmlns:xsd="http://www.w3.org/2001/XMLSchema" xmlns:xs="http://www.w3.org/2001/XMLSchema" xmlns:p="http://schemas.microsoft.com/office/2006/metadata/properties" xmlns:ns2="c5328c40-880a-4585-bbf1-a57e1cb97092" xmlns:ns3="b4cc91d8-8109-41b2-8baa-2405b18da33c" targetNamespace="http://schemas.microsoft.com/office/2006/metadata/properties" ma:root="true" ma:fieldsID="54b0b83a030512344a5a4b4725c69f90" ns2:_="" ns3:_="">
    <xsd:import namespace="c5328c40-880a-4585-bbf1-a57e1cb97092"/>
    <xsd:import namespace="b4cc91d8-8109-41b2-8baa-2405b18da33c"/>
    <xsd:element name="properties">
      <xsd:complexType>
        <xsd:sequence>
          <xsd:element name="documentManagement">
            <xsd:complexType>
              <xsd:all>
                <xsd:element ref="ns2:DocumentOwner" minOccurs="0"/>
                <xsd:element ref="ns2:LegacyDocumentID" minOccurs="0"/>
                <xsd:element ref="ns2:LegacyInformation" minOccurs="0"/>
                <xsd:element ref="ns2:KeyDocument" minOccurs="0"/>
                <xsd:element ref="ns2:MatterNumber" minOccurs="0"/>
                <xsd:element ref="ns2:MatterName" minOccurs="0"/>
                <xsd:element ref="ns2:MatterStatus" minOccurs="0"/>
                <xsd:element ref="ns2:ClientNumber" minOccurs="0"/>
                <xsd:element ref="ns2:ClientName" minOccurs="0"/>
                <xsd:element ref="ns2:ClientReference" minOccurs="0"/>
                <xsd:element ref="ns2:CCOffice" minOccurs="0"/>
                <xsd:element ref="ns2:PracticeArea" minOccurs="0"/>
                <xsd:element ref="ns2:PracticeGroup" minOccurs="0"/>
                <xsd:element ref="ns2:DocumentIcons" minOccurs="0"/>
                <xsd:element ref="ns2:WorkType" minOccurs="0"/>
                <xsd:element ref="ns2:ConfigListSynch" minOccurs="0"/>
                <xsd:element ref="ns2:TaxCatchAll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TaxCatchAllLabel" minOccurs="0"/>
                <xsd:element ref="ns2:SectorTaxHTField0" minOccurs="0"/>
                <xsd:element ref="ns2:LegalDocumentTypeTaxHTField0" minOccurs="0"/>
                <xsd:element ref="ns2:LegalTopicTaxHTField0" minOccurs="0"/>
                <xsd:element ref="ns2:JurisdictionTaxHTField0" minOccurs="0"/>
                <xsd:element ref="ns3:MediaServiceObjectDetectorVersion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28c40-880a-4585-bbf1-a57e1cb97092" elementFormDefault="qualified">
    <xsd:import namespace="http://schemas.microsoft.com/office/2006/documentManagement/types"/>
    <xsd:import namespace="http://schemas.microsoft.com/office/infopath/2007/PartnerControls"/>
    <xsd:element name="DocumentOwner" ma:index="4" nillable="true" ma:displayName="Document Owner" ma:indexed="true" ma:list="UserInfo" ma:SearchPeopleOnly="false" ma:SharePointGroup="0" ma:internalName="DocumentOwn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egacyDocumentID" ma:index="5" nillable="true" ma:displayName="Legacy Document ID" ma:internalName="LegacyDocumentID" ma:readOnly="false">
      <xsd:simpleType>
        <xsd:restriction base="dms:Text">
          <xsd:maxLength value="255"/>
        </xsd:restriction>
      </xsd:simpleType>
    </xsd:element>
    <xsd:element name="LegacyInformation" ma:index="6" nillable="true" ma:displayName="Legacy Information" ma:internalName="LegacyInformation" ma:readOnly="false">
      <xsd:simpleType>
        <xsd:restriction base="dms:Note"/>
      </xsd:simpleType>
    </xsd:element>
    <xsd:element name="KeyDocument" ma:index="7" nillable="true" ma:displayName="Key Document" ma:default="0" ma:indexed="true" ma:internalName="KeyDocument" ma:readOnly="false">
      <xsd:simpleType>
        <xsd:restriction base="dms:Boolean"/>
      </xsd:simpleType>
    </xsd:element>
    <xsd:element name="MatterNumber" ma:index="8" nillable="true" ma:displayName="Matter Number" ma:default="UK-3999-LMA" ma:internalName="MatterNumber" ma:readOnly="false">
      <xsd:simpleType>
        <xsd:restriction base="dms:Text">
          <xsd:maxLength value="15"/>
        </xsd:restriction>
      </xsd:simpleType>
    </xsd:element>
    <xsd:element name="MatterName" ma:index="9" nillable="true" ma:displayName="Matter Name" ma:default="UK-3999-LMA" ma:internalName="MatterName" ma:readOnly="false">
      <xsd:simpleType>
        <xsd:restriction base="dms:Text">
          <xsd:maxLength value="255"/>
        </xsd:restriction>
      </xsd:simpleType>
    </xsd:element>
    <xsd:element name="MatterStatus" ma:index="10" nillable="true" ma:displayName="Matter Status" ma:default="Current" ma:format="Dropdown" ma:internalName="MatterStatus" ma:readOnly="false">
      <xsd:simpleType>
        <xsd:restriction base="dms:Choice">
          <xsd:enumeration value="Current"/>
          <xsd:enumeration value="Dormant"/>
        </xsd:restriction>
      </xsd:simpleType>
    </xsd:element>
    <xsd:element name="ClientNumber" ma:index="11" nillable="true" ma:displayName="Client Number" ma:internalName="ClientNumber" ma:readOnly="false">
      <xsd:simpleType>
        <xsd:restriction base="dms:Text">
          <xsd:maxLength value="50"/>
        </xsd:restriction>
      </xsd:simpleType>
    </xsd:element>
    <xsd:element name="ClientName" ma:index="12" nillable="true" ma:displayName="Client Name" ma:internalName="ClientName" ma:readOnly="false">
      <xsd:simpleType>
        <xsd:restriction base="dms:Text">
          <xsd:maxLength value="255"/>
        </xsd:restriction>
      </xsd:simpleType>
    </xsd:element>
    <xsd:element name="ClientReference" ma:index="13" nillable="true" ma:displayName="Client Reference" ma:internalName="ClientReference" ma:readOnly="false">
      <xsd:simpleType>
        <xsd:restriction base="dms:Text">
          <xsd:maxLength value="255"/>
        </xsd:restriction>
      </xsd:simpleType>
    </xsd:element>
    <xsd:element name="CCOffice" ma:index="14" nillable="true" ma:displayName="CC Office" ma:default="UK" ma:internalName="CCOffice" ma:readOnly="false">
      <xsd:simpleType>
        <xsd:restriction base="dms:Text">
          <xsd:maxLength value="255"/>
        </xsd:restriction>
      </xsd:simpleType>
    </xsd:element>
    <xsd:element name="PracticeArea" ma:index="15" nillable="true" ma:displayName="Practice Area" ma:default="Capital Markets" ma:internalName="PracticeArea" ma:readOnly="false">
      <xsd:simpleType>
        <xsd:restriction base="dms:Text">
          <xsd:maxLength value="255"/>
        </xsd:restriction>
      </xsd:simpleType>
    </xsd:element>
    <xsd:element name="PracticeGroup" ma:index="16" nillable="true" ma:displayName="Practice Group" ma:default="B&amp;F Central Support" ma:internalName="PracticeGroup" ma:readOnly="false">
      <xsd:simpleType>
        <xsd:restriction base="dms:Text">
          <xsd:maxLength value="255"/>
        </xsd:restriction>
      </xsd:simpleType>
    </xsd:element>
    <xsd:element name="DocumentIcons" ma:index="17" nillable="true" ma:displayName="Relationship Icons" ma:internalName="DocumentIcons" ma:readOnly="true">
      <xsd:simpleType>
        <xsd:restriction base="dms:Note"/>
      </xsd:simpleType>
    </xsd:element>
    <xsd:element name="WorkType" ma:index="18" nillable="true" ma:displayName="Work Type" ma:internalName="WorkType" ma:readOnly="false">
      <xsd:simpleType>
        <xsd:restriction base="dms:Text">
          <xsd:maxLength value="255"/>
        </xsd:restriction>
      </xsd:simpleType>
    </xsd:element>
    <xsd:element name="ConfigListSynch" ma:index="21" nillable="true" ma:displayName="Config List Synch" ma:format="DateTime" ma:hidden="true" ma:internalName="ConfigListSynch" ma:readOnly="false">
      <xsd:simpleType>
        <xsd:restriction base="dms:DateTime"/>
      </xsd:simpleType>
    </xsd:element>
    <xsd:element name="TaxCatchAll" ma:index="24" nillable="true" ma:displayName="Taxonomy Catch All Column" ma:hidden="true" ma:list="{8df1a563-0ce5-47a8-8451-311dde5dd33e}" ma:internalName="TaxCatchAll" ma:readOnly="false" ma:showField="CatchAllData" ma:web="c5328c40-880a-4585-bbf1-a57e1cb970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Label" ma:index="33" nillable="true" ma:displayName="Taxonomy Catch All Column1" ma:hidden="true" ma:list="{8df1a563-0ce5-47a8-8451-311dde5dd33e}" ma:internalName="TaxCatchAllLabel" ma:readOnly="true" ma:showField="CatchAllDataLabel" ma:web="c5328c40-880a-4585-bbf1-a57e1cb970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ectorTaxHTField0" ma:index="34" nillable="true" ma:displayName="Sector_0" ma:hidden="true" ma:internalName="SectorTaxHTField0" ma:readOnly="false">
      <xsd:simpleType>
        <xsd:restriction base="dms:Note"/>
      </xsd:simpleType>
    </xsd:element>
    <xsd:element name="LegalDocumentTypeTaxHTField0" ma:index="35" nillable="true" ma:displayName="LegalDocumentType_0" ma:hidden="true" ma:internalName="LegalDocumentTypeTaxHTField0" ma:readOnly="false">
      <xsd:simpleType>
        <xsd:restriction base="dms:Note"/>
      </xsd:simpleType>
    </xsd:element>
    <xsd:element name="LegalTopicTaxHTField0" ma:index="36" nillable="true" ma:displayName="LegalTopic_0" ma:hidden="true" ma:internalName="LegalTopicTaxHTField0" ma:readOnly="false">
      <xsd:simpleType>
        <xsd:restriction base="dms:Note"/>
      </xsd:simpleType>
    </xsd:element>
    <xsd:element name="JurisdictionTaxHTField0" ma:index="37" nillable="true" ma:displayName="Jurisdiction_0" ma:hidden="true" ma:internalName="JurisdictionTaxHTField0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cc91d8-8109-41b2-8baa-2405b18da3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8" nillable="true" ma:displayName="MediaServiceObjectDetectorVersions" ma:description="" ma:hidden="true" ma:internalName="MediaServiceObjectDetectorVersions" ma:readOnly="true">
      <xsd:simpleType>
        <xsd:restriction base="dms:Text"/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gacyDocumentID xmlns="c5328c40-880a-4585-bbf1-a57e1cb97092" xsi:nil="true"/>
    <WorkType xmlns="c5328c40-880a-4585-bbf1-a57e1cb97092" xsi:nil="true"/>
    <ClientNumber xmlns="c5328c40-880a-4585-bbf1-a57e1cb97092" xsi:nil="true"/>
    <DocumentOwner xmlns="c5328c40-880a-4585-bbf1-a57e1cb97092">
      <UserInfo>
        <DisplayName/>
        <AccountId xsi:nil="true"/>
        <AccountType/>
      </UserInfo>
    </DocumentOwner>
    <ClientName xmlns="c5328c40-880a-4585-bbf1-a57e1cb97092" xsi:nil="true"/>
    <ClientReference xmlns="c5328c40-880a-4585-bbf1-a57e1cb97092" xsi:nil="true"/>
    <CCOffice xmlns="c5328c40-880a-4585-bbf1-a57e1cb97092">UK</CCOffice>
    <LegacyInformation xmlns="c5328c40-880a-4585-bbf1-a57e1cb97092" xsi:nil="true"/>
    <MatterStatus xmlns="c5328c40-880a-4585-bbf1-a57e1cb97092">Current</MatterStatus>
    <LegalTopicTaxHTField0 xmlns="c5328c40-880a-4585-bbf1-a57e1cb97092" xsi:nil="true"/>
    <MatterNumber xmlns="c5328c40-880a-4585-bbf1-a57e1cb97092">UK-3999-LMA</MatterNumber>
    <PracticeGroup xmlns="c5328c40-880a-4585-bbf1-a57e1cb97092">B&amp;F Central Support</PracticeGroup>
    <LegalDocumentTypeTaxHTField0 xmlns="c5328c40-880a-4585-bbf1-a57e1cb97092" xsi:nil="true"/>
    <MatterName xmlns="c5328c40-880a-4585-bbf1-a57e1cb97092">UK-3999-LMA</MatterName>
    <TaxCatchAll xmlns="c5328c40-880a-4585-bbf1-a57e1cb97092" xsi:nil="true"/>
    <JurisdictionTaxHTField0 xmlns="c5328c40-880a-4585-bbf1-a57e1cb97092" xsi:nil="true"/>
    <KeyDocument xmlns="c5328c40-880a-4585-bbf1-a57e1cb97092">false</KeyDocument>
    <PracticeArea xmlns="c5328c40-880a-4585-bbf1-a57e1cb97092">Capital Markets</PracticeArea>
    <ConfigListSynch xmlns="c5328c40-880a-4585-bbf1-a57e1cb97092" xsi:nil="true"/>
    <SectorTaxHTField0 xmlns="c5328c40-880a-4585-bbf1-a57e1cb97092" xsi:nil="true"/>
  </documentManagement>
</p:properties>
</file>

<file path=customXml/itemProps1.xml><?xml version="1.0" encoding="utf-8"?>
<ds:datastoreItem xmlns:ds="http://schemas.openxmlformats.org/officeDocument/2006/customXml" ds:itemID="{6F593A5B-B3C2-42DF-B44D-D889AB7B2A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328c40-880a-4585-bbf1-a57e1cb97092"/>
    <ds:schemaRef ds:uri="b4cc91d8-8109-41b2-8baa-2405b18da3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AEC390-682C-407B-A70B-CDFEA78860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F33EB5-6103-4337-928F-D42E59E2A5E0}">
  <ds:schemaRefs>
    <ds:schemaRef ds:uri="http://schemas.microsoft.com/office/2006/metadata/properties"/>
    <ds:schemaRef ds:uri="http://schemas.microsoft.com/office/infopath/2007/PartnerControls"/>
    <ds:schemaRef ds:uri="c5328c40-880a-4585-bbf1-a57e1cb9709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1322</Characters>
  <Application>Microsoft Office Word</Application>
  <DocSecurity>0</DocSecurity>
  <Lines>37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Vuckovic-Kihlstrom</dc:creator>
  <cp:keywords/>
  <dc:description/>
  <cp:lastModifiedBy>Oskar Vuckovic-Kihlstrom</cp:lastModifiedBy>
  <cp:revision>2</cp:revision>
  <dcterms:created xsi:type="dcterms:W3CDTF">2026-03-31T12:40:00Z</dcterms:created>
  <dcterms:modified xsi:type="dcterms:W3CDTF">2026-03-31T12:40:00Z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0x01010082D0B51EEABE574695EDDA2BB52A09600100FC37C1A2FAEFC04E96274E12E86F3DC7</vt:lpwstr>
  </property>
  <property fmtid="{D5CDD505-2E9C-101B-9397-08002B2CF9AE}" pid="3" name="docLang">
    <vt:lpwstr>en</vt:lpwstr>
  </property>
</Properties>
</file>