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876" w:type="pct"/>
        <w:jc w:val="center"/>
        <w:tblLayout w:type="fixed"/>
        <w:tblLook w:val="0000" w:firstRow="0" w:lastRow="0" w:firstColumn="0" w:lastColumn="0" w:noHBand="0" w:noVBand="0"/>
      </w:tblPr>
      <w:tblGrid>
        <w:gridCol w:w="16"/>
        <w:gridCol w:w="4362"/>
        <w:gridCol w:w="16"/>
        <w:gridCol w:w="4362"/>
        <w:gridCol w:w="17"/>
      </w:tblGrid>
      <w:tr w:rsidR="00747295" w:rsidRPr="00707851" w14:paraId="2B820F17" w14:textId="77777777" w:rsidTr="00DD5E61">
        <w:trPr>
          <w:gridBefore w:val="1"/>
          <w:wBefore w:w="16" w:type="dxa"/>
          <w:trHeight w:val="280"/>
          <w:jc w:val="center"/>
        </w:trPr>
        <w:tc>
          <w:tcPr>
            <w:tcW w:w="8757" w:type="dxa"/>
            <w:gridSpan w:val="4"/>
            <w:tcBorders>
              <w:top w:val="double" w:sz="4" w:space="0" w:color="auto"/>
              <w:left w:val="double" w:sz="4" w:space="0" w:color="auto"/>
              <w:bottom w:val="double" w:sz="4" w:space="0" w:color="auto"/>
              <w:right w:val="double" w:sz="4" w:space="0" w:color="auto"/>
            </w:tcBorders>
          </w:tcPr>
          <w:p w14:paraId="62171B60" w14:textId="77777777" w:rsidR="004D0C5F" w:rsidRPr="00707851" w:rsidRDefault="00003FC5" w:rsidP="00EE08CB">
            <w:pPr>
              <w:pStyle w:val="BodyText"/>
              <w:spacing w:before="240"/>
              <w:rPr>
                <w:b/>
                <w:sz w:val="16"/>
                <w:szCs w:val="16"/>
              </w:rPr>
            </w:pPr>
            <w:r w:rsidRPr="00F007E6">
              <w:rPr>
                <w:b/>
                <w:sz w:val="16"/>
                <w:szCs w:val="16"/>
              </w:rPr>
              <w:t xml:space="preserve">For the avoidance of doubt, this </w:t>
            </w:r>
            <w:r w:rsidR="00D67845" w:rsidRPr="00F007E6">
              <w:rPr>
                <w:b/>
                <w:sz w:val="16"/>
                <w:szCs w:val="16"/>
              </w:rPr>
              <w:t>document is in</w:t>
            </w:r>
            <w:r w:rsidRPr="00F007E6">
              <w:rPr>
                <w:b/>
                <w:sz w:val="16"/>
                <w:szCs w:val="16"/>
              </w:rPr>
              <w:t xml:space="preserve"> a non-binding form.  </w:t>
            </w:r>
            <w:r w:rsidR="00D67845" w:rsidRPr="00F007E6">
              <w:rPr>
                <w:b/>
                <w:bCs/>
                <w:sz w:val="16"/>
                <w:szCs w:val="16"/>
              </w:rPr>
              <w:t xml:space="preserve">This document does not constitute a recommended form of the LMA. </w:t>
            </w:r>
            <w:r w:rsidR="00B8080C" w:rsidRPr="00707851">
              <w:rPr>
                <w:b/>
                <w:sz w:val="16"/>
                <w:szCs w:val="16"/>
              </w:rPr>
              <w:t xml:space="preserve">Its </w:t>
            </w:r>
            <w:r w:rsidRPr="00707851">
              <w:rPr>
                <w:b/>
                <w:sz w:val="16"/>
                <w:szCs w:val="16"/>
              </w:rPr>
              <w:t xml:space="preserve">intention is to be used as a starting point for negotiation only.  Individual parties are free to depart from </w:t>
            </w:r>
            <w:r w:rsidR="00B8080C" w:rsidRPr="00707851">
              <w:rPr>
                <w:b/>
                <w:sz w:val="16"/>
                <w:szCs w:val="16"/>
              </w:rPr>
              <w:t xml:space="preserve">its </w:t>
            </w:r>
            <w:r w:rsidRPr="00707851">
              <w:rPr>
                <w:b/>
                <w:sz w:val="16"/>
                <w:szCs w:val="16"/>
              </w:rPr>
              <w:t xml:space="preserve">terms and should always satisfy themselves of the regulatory implications of </w:t>
            </w:r>
            <w:r w:rsidR="00B8080C" w:rsidRPr="00707851">
              <w:rPr>
                <w:b/>
                <w:sz w:val="16"/>
                <w:szCs w:val="16"/>
              </w:rPr>
              <w:t xml:space="preserve">its </w:t>
            </w:r>
            <w:r w:rsidRPr="00707851">
              <w:rPr>
                <w:b/>
                <w:sz w:val="16"/>
                <w:szCs w:val="16"/>
              </w:rPr>
              <w:t>use.</w:t>
            </w:r>
          </w:p>
        </w:tc>
      </w:tr>
      <w:tr w:rsidR="00747295" w:rsidRPr="00707851" w14:paraId="578E83BB" w14:textId="77777777" w:rsidTr="00DD5E61">
        <w:trPr>
          <w:gridBefore w:val="1"/>
          <w:wBefore w:w="16" w:type="dxa"/>
          <w:trHeight w:val="280"/>
          <w:jc w:val="center"/>
        </w:trPr>
        <w:tc>
          <w:tcPr>
            <w:tcW w:w="4378" w:type="dxa"/>
            <w:gridSpan w:val="2"/>
            <w:tcBorders>
              <w:top w:val="double" w:sz="4" w:space="0" w:color="auto"/>
            </w:tcBorders>
          </w:tcPr>
          <w:p w14:paraId="3789AE56" w14:textId="77777777" w:rsidR="004D0C5F" w:rsidRPr="00707851" w:rsidRDefault="004D0C5F" w:rsidP="00367EE2">
            <w:pPr>
              <w:pStyle w:val="BodyText"/>
              <w:spacing w:after="0"/>
              <w:jc w:val="left"/>
              <w:rPr>
                <w:sz w:val="18"/>
              </w:rPr>
            </w:pPr>
          </w:p>
        </w:tc>
        <w:tc>
          <w:tcPr>
            <w:tcW w:w="4379" w:type="dxa"/>
            <w:gridSpan w:val="2"/>
            <w:tcBorders>
              <w:top w:val="double" w:sz="4" w:space="0" w:color="auto"/>
            </w:tcBorders>
          </w:tcPr>
          <w:p w14:paraId="37F1EFEF" w14:textId="77777777" w:rsidR="004D0C5F" w:rsidRPr="00707851" w:rsidRDefault="004D0C5F" w:rsidP="00367EE2">
            <w:pPr>
              <w:pStyle w:val="BodyText"/>
              <w:spacing w:after="0"/>
              <w:jc w:val="right"/>
              <w:rPr>
                <w:sz w:val="18"/>
              </w:rPr>
            </w:pPr>
          </w:p>
        </w:tc>
      </w:tr>
      <w:tr w:rsidR="00DD5E61" w14:paraId="0B5F6547" w14:textId="77777777" w:rsidTr="00E77776">
        <w:tblPrEx>
          <w:tblLook w:val="04A0" w:firstRow="1" w:lastRow="0" w:firstColumn="1" w:lastColumn="0" w:noHBand="0" w:noVBand="1"/>
        </w:tblPrEx>
        <w:trPr>
          <w:gridAfter w:val="1"/>
          <w:wAfter w:w="17" w:type="dxa"/>
          <w:trHeight w:val="574"/>
          <w:jc w:val="center"/>
        </w:trPr>
        <w:tc>
          <w:tcPr>
            <w:tcW w:w="4378" w:type="dxa"/>
            <w:gridSpan w:val="2"/>
          </w:tcPr>
          <w:p w14:paraId="007A34D7" w14:textId="77777777" w:rsidR="00DD5E61" w:rsidRDefault="00DD5E61">
            <w:pPr>
              <w:pStyle w:val="BodyText"/>
              <w:spacing w:after="0"/>
              <w:jc w:val="left"/>
              <w:rPr>
                <w:sz w:val="18"/>
                <w:lang w:eastAsia="zh-CN"/>
              </w:rPr>
            </w:pPr>
          </w:p>
        </w:tc>
        <w:tc>
          <w:tcPr>
            <w:tcW w:w="4378" w:type="dxa"/>
            <w:gridSpan w:val="2"/>
          </w:tcPr>
          <w:p w14:paraId="6B49DAE5" w14:textId="77777777" w:rsidR="00DD5E61" w:rsidRDefault="00DD5E61">
            <w:pPr>
              <w:pStyle w:val="BodyText"/>
              <w:spacing w:after="0"/>
              <w:jc w:val="right"/>
              <w:rPr>
                <w:vanish/>
                <w:sz w:val="18"/>
                <w:lang w:eastAsia="zh-CN"/>
              </w:rPr>
            </w:pPr>
          </w:p>
        </w:tc>
      </w:tr>
      <w:tr w:rsidR="00DD5E61" w14:paraId="205A8C16" w14:textId="77777777" w:rsidTr="00E77776">
        <w:tblPrEx>
          <w:tblLook w:val="04A0" w:firstRow="1" w:lastRow="0" w:firstColumn="1" w:lastColumn="0" w:noHBand="0" w:noVBand="1"/>
        </w:tblPrEx>
        <w:trPr>
          <w:gridAfter w:val="1"/>
          <w:wAfter w:w="17" w:type="dxa"/>
          <w:trHeight w:val="567"/>
          <w:jc w:val="center"/>
        </w:trPr>
        <w:tc>
          <w:tcPr>
            <w:tcW w:w="8756" w:type="dxa"/>
            <w:gridSpan w:val="4"/>
          </w:tcPr>
          <w:p w14:paraId="39710A05" w14:textId="77777777" w:rsidR="00DD5E61" w:rsidRDefault="00DD5E61">
            <w:pPr>
              <w:pStyle w:val="BodyText"/>
              <w:jc w:val="center"/>
              <w:rPr>
                <w:i/>
                <w:lang w:eastAsia="zh-CN"/>
              </w:rPr>
            </w:pPr>
          </w:p>
          <w:p w14:paraId="7759F46D" w14:textId="77777777" w:rsidR="00022124" w:rsidRDefault="00022124">
            <w:pPr>
              <w:pStyle w:val="BodyText"/>
              <w:jc w:val="center"/>
              <w:rPr>
                <w:i/>
                <w:lang w:eastAsia="zh-CN"/>
              </w:rPr>
            </w:pPr>
          </w:p>
          <w:p w14:paraId="77C35B69" w14:textId="77777777" w:rsidR="00022124" w:rsidRDefault="00022124">
            <w:pPr>
              <w:pStyle w:val="BodyText"/>
              <w:jc w:val="center"/>
              <w:rPr>
                <w:i/>
                <w:lang w:eastAsia="zh-CN"/>
              </w:rPr>
            </w:pPr>
          </w:p>
          <w:p w14:paraId="505A3460" w14:textId="77777777" w:rsidR="00022124" w:rsidRDefault="00022124">
            <w:pPr>
              <w:pStyle w:val="BodyText"/>
              <w:jc w:val="center"/>
              <w:rPr>
                <w:i/>
                <w:lang w:eastAsia="zh-CN"/>
              </w:rPr>
            </w:pPr>
          </w:p>
          <w:p w14:paraId="65BD0AF7" w14:textId="5102E977" w:rsidR="00022124" w:rsidRDefault="00022124">
            <w:pPr>
              <w:pStyle w:val="BodyText"/>
              <w:jc w:val="center"/>
              <w:rPr>
                <w:i/>
                <w:lang w:eastAsia="zh-CN"/>
              </w:rPr>
            </w:pPr>
          </w:p>
        </w:tc>
      </w:tr>
      <w:tr w:rsidR="00DD5E61" w14:paraId="04EE9440" w14:textId="77777777" w:rsidTr="00E77776">
        <w:tblPrEx>
          <w:tblLook w:val="04A0" w:firstRow="1" w:lastRow="0" w:firstColumn="1" w:lastColumn="0" w:noHBand="0" w:noVBand="1"/>
        </w:tblPrEx>
        <w:trPr>
          <w:gridAfter w:val="1"/>
          <w:wAfter w:w="17" w:type="dxa"/>
          <w:trHeight w:val="1600"/>
          <w:jc w:val="center"/>
        </w:trPr>
        <w:tc>
          <w:tcPr>
            <w:tcW w:w="8756" w:type="dxa"/>
            <w:gridSpan w:val="4"/>
            <w:hideMark/>
          </w:tcPr>
          <w:p w14:paraId="4CBCE01D" w14:textId="30229BE7" w:rsidR="00DD5E61" w:rsidRDefault="00E77776">
            <w:pPr>
              <w:pStyle w:val="BodyText"/>
              <w:spacing w:after="0"/>
              <w:jc w:val="center"/>
              <w:rPr>
                <w:caps/>
                <w:lang w:eastAsia="zh-CN"/>
              </w:rPr>
            </w:pPr>
            <w:r w:rsidRPr="00C230ED">
              <w:rPr>
                <w:noProof/>
                <w:lang w:bidi="ar-SA"/>
              </w:rPr>
              <w:drawing>
                <wp:inline distT="0" distB="0" distL="0" distR="0" wp14:anchorId="3AC3CA6E" wp14:editId="0439ABD1">
                  <wp:extent cx="1762125" cy="1190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125" cy="1190625"/>
                          </a:xfrm>
                          <a:prstGeom prst="rect">
                            <a:avLst/>
                          </a:prstGeom>
                          <a:noFill/>
                          <a:ln>
                            <a:noFill/>
                          </a:ln>
                        </pic:spPr>
                      </pic:pic>
                    </a:graphicData>
                  </a:graphic>
                </wp:inline>
              </w:drawing>
            </w:r>
          </w:p>
        </w:tc>
      </w:tr>
      <w:tr w:rsidR="00E77776" w:rsidRPr="00E77776" w14:paraId="441E2EC6" w14:textId="77777777" w:rsidTr="00E77776">
        <w:trPr>
          <w:gridAfter w:val="1"/>
          <w:wAfter w:w="17" w:type="dxa"/>
          <w:trHeight w:val="2400"/>
          <w:jc w:val="center"/>
        </w:trPr>
        <w:tc>
          <w:tcPr>
            <w:tcW w:w="8756" w:type="dxa"/>
            <w:gridSpan w:val="4"/>
            <w:tcBorders>
              <w:bottom w:val="double" w:sz="4" w:space="0" w:color="auto"/>
            </w:tcBorders>
          </w:tcPr>
          <w:p w14:paraId="777684EB" w14:textId="77777777" w:rsidR="00E77776" w:rsidRPr="00E77776" w:rsidRDefault="00E77776" w:rsidP="00E77776">
            <w:pPr>
              <w:jc w:val="center"/>
              <w:rPr>
                <w:b/>
                <w:caps/>
              </w:rPr>
            </w:pPr>
          </w:p>
          <w:p w14:paraId="18D610C0" w14:textId="77777777" w:rsidR="00E77776" w:rsidRPr="00E77776" w:rsidRDefault="00E77776" w:rsidP="00E77776">
            <w:pPr>
              <w:jc w:val="center"/>
              <w:rPr>
                <w:b/>
                <w:caps/>
              </w:rPr>
            </w:pPr>
            <w:r w:rsidRPr="00E77776">
              <w:rPr>
                <w:b/>
                <w:caps/>
              </w:rPr>
              <w:t>Draft provisions for Sustainability-linked loans</w:t>
            </w:r>
          </w:p>
          <w:p w14:paraId="674D6672" w14:textId="77777777" w:rsidR="00E77776" w:rsidRPr="00E77776" w:rsidRDefault="00E77776" w:rsidP="00E77776">
            <w:pPr>
              <w:jc w:val="center"/>
              <w:rPr>
                <w:caps/>
              </w:rPr>
            </w:pPr>
            <w:r w:rsidRPr="00E77776">
              <w:rPr>
                <w:caps/>
              </w:rPr>
              <w:t>4 MAY 2023</w:t>
            </w:r>
          </w:p>
          <w:p w14:paraId="5DA5624A" w14:textId="77777777" w:rsidR="00E77776" w:rsidRDefault="00E77776" w:rsidP="00E77776">
            <w:pPr>
              <w:jc w:val="center"/>
              <w:rPr>
                <w:caps/>
              </w:rPr>
            </w:pPr>
          </w:p>
          <w:p w14:paraId="4271A18E" w14:textId="77777777" w:rsidR="00022124" w:rsidRDefault="00022124" w:rsidP="00E77776">
            <w:pPr>
              <w:jc w:val="center"/>
              <w:rPr>
                <w:caps/>
              </w:rPr>
            </w:pPr>
          </w:p>
          <w:p w14:paraId="35806D24" w14:textId="77777777" w:rsidR="00022124" w:rsidRDefault="00022124" w:rsidP="00E77776">
            <w:pPr>
              <w:jc w:val="center"/>
              <w:rPr>
                <w:caps/>
              </w:rPr>
            </w:pPr>
          </w:p>
          <w:p w14:paraId="4AA3CBEE" w14:textId="77777777" w:rsidR="00022124" w:rsidRDefault="00022124" w:rsidP="00E77776">
            <w:pPr>
              <w:jc w:val="center"/>
              <w:rPr>
                <w:caps/>
              </w:rPr>
            </w:pPr>
          </w:p>
          <w:p w14:paraId="2EE5EED3" w14:textId="77777777" w:rsidR="00022124" w:rsidRDefault="00022124" w:rsidP="00E77776">
            <w:pPr>
              <w:jc w:val="center"/>
              <w:rPr>
                <w:caps/>
              </w:rPr>
            </w:pPr>
          </w:p>
          <w:p w14:paraId="1F60154F" w14:textId="4607D10B" w:rsidR="00022124" w:rsidRPr="00E77776" w:rsidRDefault="00022124" w:rsidP="00E77776">
            <w:pPr>
              <w:jc w:val="center"/>
              <w:rPr>
                <w:caps/>
              </w:rPr>
            </w:pPr>
          </w:p>
        </w:tc>
      </w:tr>
      <w:tr w:rsidR="00E77776" w:rsidRPr="00E77776" w14:paraId="341ED70E" w14:textId="77777777" w:rsidTr="00E77776">
        <w:trPr>
          <w:gridAfter w:val="1"/>
          <w:wAfter w:w="17" w:type="dxa"/>
          <w:trHeight w:val="1400"/>
          <w:jc w:val="center"/>
        </w:trPr>
        <w:tc>
          <w:tcPr>
            <w:tcW w:w="8756" w:type="dxa"/>
            <w:gridSpan w:val="4"/>
            <w:tcBorders>
              <w:top w:val="double" w:sz="4" w:space="0" w:color="auto"/>
              <w:left w:val="double" w:sz="4" w:space="0" w:color="auto"/>
              <w:bottom w:val="double" w:sz="4" w:space="0" w:color="auto"/>
              <w:right w:val="double" w:sz="4" w:space="0" w:color="auto"/>
            </w:tcBorders>
          </w:tcPr>
          <w:p w14:paraId="54F528D0" w14:textId="77777777" w:rsidR="00E77776" w:rsidRPr="00E77776" w:rsidRDefault="00E77776" w:rsidP="00EE08CB">
            <w:pPr>
              <w:spacing w:before="240" w:after="0"/>
              <w:rPr>
                <w:rFonts w:eastAsia="Calibri"/>
                <w:b/>
                <w:sz w:val="16"/>
                <w:szCs w:val="16"/>
                <w:lang w:eastAsia="en-US" w:bidi="ar-SA"/>
              </w:rPr>
            </w:pPr>
            <w:r w:rsidRPr="00E77776">
              <w:rPr>
                <w:rFonts w:eastAsia="Calibri"/>
                <w:b/>
                <w:sz w:val="16"/>
                <w:szCs w:val="16"/>
                <w:lang w:eastAsia="en-US" w:bidi="ar-SA"/>
              </w:rPr>
              <w:t>The Loan Market Association ("LMA") consents to the use and reproduction of this document by members of the LMA subject to the restrictions contained in the byelaws of the LMA (a copy of which is available through the LMA website) for the preparation and documentation of agreements relating to transactions or potential transactions in the loan markets. This document may be reproduced and transmitted to non-members of the LMA in hard copy only. The LMA does not consent to the use, reproduction, distribution or communication to the public of this document for any other purpose, in any other manner or by any other person and expressly reserves all other rights.</w:t>
            </w:r>
          </w:p>
          <w:p w14:paraId="5C2B86F5" w14:textId="77777777" w:rsidR="00E77776" w:rsidRPr="00E77776" w:rsidRDefault="00E77776" w:rsidP="00EE08CB">
            <w:pPr>
              <w:spacing w:after="0"/>
              <w:rPr>
                <w:rFonts w:eastAsia="Calibri"/>
                <w:b/>
                <w:sz w:val="16"/>
                <w:szCs w:val="16"/>
                <w:lang w:eastAsia="en-US" w:bidi="ar-SA"/>
              </w:rPr>
            </w:pPr>
          </w:p>
          <w:p w14:paraId="0CE54537" w14:textId="77777777" w:rsidR="00E77776" w:rsidRPr="00E77776" w:rsidRDefault="00E77776" w:rsidP="00E77776">
            <w:pPr>
              <w:spacing w:after="0"/>
              <w:rPr>
                <w:b/>
                <w:sz w:val="16"/>
                <w:szCs w:val="16"/>
              </w:rPr>
            </w:pPr>
            <w:r w:rsidRPr="00E77776">
              <w:rPr>
                <w:b/>
                <w:sz w:val="16"/>
                <w:szCs w:val="16"/>
              </w:rPr>
              <w:t>For further information on members' rights and obligations in relation to this document, please refer to the articles of association and byelaws of the LMA (copies of which are available through the LMA website).</w:t>
            </w:r>
          </w:p>
          <w:p w14:paraId="529D0B26" w14:textId="77777777" w:rsidR="00E77776" w:rsidRPr="00E77776" w:rsidRDefault="00E77776" w:rsidP="00E77776">
            <w:pPr>
              <w:spacing w:after="0"/>
              <w:rPr>
                <w:rFonts w:eastAsia="Times New Roman"/>
                <w:b/>
                <w:sz w:val="16"/>
                <w:szCs w:val="16"/>
              </w:rPr>
            </w:pPr>
          </w:p>
          <w:p w14:paraId="6DC1852C" w14:textId="77777777" w:rsidR="00E77776" w:rsidRPr="00E77776" w:rsidRDefault="00E77776" w:rsidP="00EE08CB">
            <w:pPr>
              <w:rPr>
                <w:sz w:val="20"/>
                <w:szCs w:val="20"/>
              </w:rPr>
            </w:pPr>
            <w:r w:rsidRPr="00E77776">
              <w:rPr>
                <w:rFonts w:eastAsia="Times New Roman"/>
                <w:b/>
                <w:sz w:val="16"/>
                <w:szCs w:val="16"/>
              </w:rPr>
              <w:t>© Loan Market Association.  All rights reserved.</w:t>
            </w:r>
          </w:p>
        </w:tc>
      </w:tr>
    </w:tbl>
    <w:p w14:paraId="1E2D077C" w14:textId="77777777" w:rsidR="00E77776" w:rsidRPr="00E77776" w:rsidRDefault="00E77776" w:rsidP="00E77776">
      <w:pPr>
        <w:rPr>
          <w:lang w:eastAsia="en-GB"/>
        </w:rPr>
      </w:pPr>
    </w:p>
    <w:p w14:paraId="4633CFA5" w14:textId="6E0B922E" w:rsidR="003142AB" w:rsidRPr="00707851" w:rsidRDefault="00861B07" w:rsidP="003142AB">
      <w:pPr>
        <w:pStyle w:val="BodyText"/>
        <w:jc w:val="center"/>
        <w:rPr>
          <w:b/>
        </w:rPr>
      </w:pPr>
      <w:r>
        <w:rPr>
          <w:b/>
        </w:rPr>
        <w:lastRenderedPageBreak/>
        <w:t>IMPORTANT NOTICE</w:t>
      </w:r>
    </w:p>
    <w:p w14:paraId="387DABC2" w14:textId="63500D55" w:rsidR="00993201" w:rsidRPr="00312507" w:rsidRDefault="00993201" w:rsidP="00993201">
      <w:pPr>
        <w:pStyle w:val="BulletL1"/>
        <w:numPr>
          <w:ilvl w:val="0"/>
          <w:numId w:val="30"/>
        </w:numPr>
      </w:pPr>
      <w:r w:rsidRPr="00312507">
        <w:t>Th</w:t>
      </w:r>
      <w:r>
        <w:t>ese</w:t>
      </w:r>
      <w:r w:rsidRPr="00312507">
        <w:t xml:space="preserve"> </w:t>
      </w:r>
      <w:bookmarkStart w:id="0" w:name="_Hlk35618672"/>
      <w:r>
        <w:t>model form</w:t>
      </w:r>
      <w:r w:rsidRPr="00312507">
        <w:t xml:space="preserve"> </w:t>
      </w:r>
      <w:r>
        <w:t xml:space="preserve">provisions for sustainability-linked loans </w:t>
      </w:r>
      <w:r w:rsidRPr="00312507">
        <w:t>(</w:t>
      </w:r>
      <w:r w:rsidR="002F42EA">
        <w:t>"</w:t>
      </w:r>
      <w:r>
        <w:rPr>
          <w:b/>
          <w:bCs/>
        </w:rPr>
        <w:t>SLL Provisions</w:t>
      </w:r>
      <w:r w:rsidR="002F42EA">
        <w:t>"</w:t>
      </w:r>
      <w:r w:rsidRPr="00312507">
        <w:t xml:space="preserve">) </w:t>
      </w:r>
      <w:bookmarkEnd w:id="0"/>
      <w:r>
        <w:t>have</w:t>
      </w:r>
      <w:r w:rsidRPr="00312507">
        <w:t xml:space="preserve"> been prepared for the Loan Market Association (</w:t>
      </w:r>
      <w:r w:rsidR="002F42EA">
        <w:t>"</w:t>
      </w:r>
      <w:r w:rsidRPr="00312507">
        <w:rPr>
          <w:b/>
        </w:rPr>
        <w:t>LMA</w:t>
      </w:r>
      <w:r w:rsidR="002F42EA">
        <w:t>"</w:t>
      </w:r>
      <w:r w:rsidRPr="00312507">
        <w:t>). Whilst every care has been taken in the preparation of the</w:t>
      </w:r>
      <w:r w:rsidR="00E77776">
        <w:t>se</w:t>
      </w:r>
      <w:r w:rsidRPr="00312507">
        <w:t xml:space="preserve"> </w:t>
      </w:r>
      <w:r>
        <w:t>SLL Provisions</w:t>
      </w:r>
      <w:r w:rsidRPr="00312507">
        <w:t xml:space="preserve">, no representation or warranty is given by the LMA, </w:t>
      </w:r>
      <w:r w:rsidRPr="00AC49C3">
        <w:t>Cadwalader, Wickersham &amp; Taft LLP</w:t>
      </w:r>
      <w:r>
        <w:t xml:space="preserve">, </w:t>
      </w:r>
      <w:r w:rsidRPr="00312507">
        <w:t>or any other person:</w:t>
      </w:r>
    </w:p>
    <w:p w14:paraId="4832FB48" w14:textId="0813C189" w:rsidR="00993201" w:rsidRPr="00312507" w:rsidRDefault="00993201" w:rsidP="00993201">
      <w:pPr>
        <w:pStyle w:val="BulletL2"/>
        <w:numPr>
          <w:ilvl w:val="1"/>
          <w:numId w:val="30"/>
        </w:numPr>
      </w:pPr>
      <w:r w:rsidRPr="00312507">
        <w:t>as to the suitability of the</w:t>
      </w:r>
      <w:r w:rsidR="00E77776">
        <w:t>se</w:t>
      </w:r>
      <w:r w:rsidRPr="00312507">
        <w:t xml:space="preserve"> </w:t>
      </w:r>
      <w:r>
        <w:t xml:space="preserve">SLL Provisions </w:t>
      </w:r>
      <w:r w:rsidRPr="00312507">
        <w:t>for any particular transaction; or</w:t>
      </w:r>
    </w:p>
    <w:p w14:paraId="66DECFC5" w14:textId="4F57CCAA" w:rsidR="00993201" w:rsidRPr="00312507" w:rsidRDefault="00993201" w:rsidP="00993201">
      <w:pPr>
        <w:pStyle w:val="BulletL2"/>
        <w:numPr>
          <w:ilvl w:val="1"/>
          <w:numId w:val="30"/>
        </w:numPr>
      </w:pPr>
      <w:r w:rsidRPr="00312507">
        <w:t>that the</w:t>
      </w:r>
      <w:r w:rsidR="00E77776">
        <w:t>se</w:t>
      </w:r>
      <w:r w:rsidRPr="00312507">
        <w:t xml:space="preserve"> </w:t>
      </w:r>
      <w:r>
        <w:t xml:space="preserve">SLL Provisions </w:t>
      </w:r>
      <w:r w:rsidRPr="00312507">
        <w:t>will cover any eventuality.</w:t>
      </w:r>
    </w:p>
    <w:p w14:paraId="0CD5B7DF" w14:textId="5E90ABC4" w:rsidR="00993201" w:rsidRDefault="00993201" w:rsidP="00993201">
      <w:pPr>
        <w:pStyle w:val="BulletL1"/>
        <w:numPr>
          <w:ilvl w:val="0"/>
          <w:numId w:val="30"/>
        </w:numPr>
      </w:pPr>
      <w:r>
        <w:rPr>
          <w:szCs w:val="18"/>
        </w:rPr>
        <w:t xml:space="preserve">These SLL Provisions </w:t>
      </w:r>
      <w:r w:rsidRPr="00707851">
        <w:t xml:space="preserve">provide a proposed form of drafting for </w:t>
      </w:r>
      <w:r>
        <w:t>s</w:t>
      </w:r>
      <w:r w:rsidRPr="00707851">
        <w:t>ustainability-</w:t>
      </w:r>
      <w:r>
        <w:t>l</w:t>
      </w:r>
      <w:r w:rsidRPr="00707851">
        <w:t xml:space="preserve">inked </w:t>
      </w:r>
      <w:r>
        <w:t>l</w:t>
      </w:r>
      <w:r w:rsidRPr="00707851">
        <w:t>oan provisions for inserting into the LMA</w:t>
      </w:r>
      <w:r w:rsidR="002F42EA">
        <w:t>'</w:t>
      </w:r>
      <w:r w:rsidRPr="00707851">
        <w:t xml:space="preserve">s senior multicurrency term and revolving facilities agreement for leveraged acquisition finance transactions (senior/mezzanine) incorporating backward-looking compounded rates and forward-looking term rates with rate switch provisions (with option for lookback without or with observation shift) (the </w:t>
      </w:r>
      <w:r w:rsidR="002F42EA">
        <w:t>"</w:t>
      </w:r>
      <w:r w:rsidRPr="00707851">
        <w:rPr>
          <w:b/>
          <w:bCs/>
        </w:rPr>
        <w:t>Leveraged Document</w:t>
      </w:r>
      <w:r w:rsidR="002F42EA">
        <w:t>"</w:t>
      </w:r>
      <w:r w:rsidRPr="00707851">
        <w:t>), and can also be adapted for use in conjunction with the LMA</w:t>
      </w:r>
      <w:r w:rsidR="002F42EA">
        <w:t>'</w:t>
      </w:r>
      <w:r w:rsidRPr="00707851">
        <w:t xml:space="preserve">s other recommended forms of facility agreement.  </w:t>
      </w:r>
    </w:p>
    <w:p w14:paraId="7DFBB0C9" w14:textId="60E26636" w:rsidR="00993201" w:rsidRDefault="00120570" w:rsidP="00993201">
      <w:pPr>
        <w:pStyle w:val="BulletL1"/>
        <w:numPr>
          <w:ilvl w:val="0"/>
          <w:numId w:val="30"/>
        </w:numPr>
      </w:pPr>
      <w:r w:rsidRPr="00120570">
        <w:t>LMA member users should read these SLL Provisions together with the accompanying drafting guidance contained in the footnotes. The</w:t>
      </w:r>
      <w:r w:rsidR="00E77776">
        <w:t>se</w:t>
      </w:r>
      <w:r w:rsidRPr="00120570">
        <w:t xml:space="preserve"> SLL Provisions are intended to provide a starting point for a sustainability-linked loan based on market practice at the time of publication. Users should note that the</w:t>
      </w:r>
      <w:r w:rsidR="00E77776">
        <w:t>se</w:t>
      </w:r>
      <w:r w:rsidRPr="00120570">
        <w:t xml:space="preserve"> SLL Provisions are not intended to be a comprehensive analysis of sustainability-linked loan transactions and intentionally omit several features which are commonly negotiated between parties from time to time. </w:t>
      </w:r>
      <w:r w:rsidR="00505F4F">
        <w:t>The</w:t>
      </w:r>
      <w:r w:rsidR="00E77776">
        <w:t>se</w:t>
      </w:r>
      <w:r w:rsidR="00505F4F">
        <w:t xml:space="preserve"> SLL</w:t>
      </w:r>
      <w:r w:rsidRPr="00120570">
        <w:t xml:space="preserve"> </w:t>
      </w:r>
      <w:r w:rsidR="00505F4F">
        <w:t>P</w:t>
      </w:r>
      <w:r w:rsidRPr="00120570">
        <w:t>rovisions should therefore be subject to case-specific customisation and subsequent negotiation.</w:t>
      </w:r>
      <w:r w:rsidR="00993201" w:rsidRPr="00312507">
        <w:t xml:space="preserve"> </w:t>
      </w:r>
    </w:p>
    <w:p w14:paraId="6D7EFD16" w14:textId="0F5E0214" w:rsidR="00993201" w:rsidRPr="00312507" w:rsidRDefault="00993201" w:rsidP="00993201">
      <w:pPr>
        <w:pStyle w:val="BulletL1"/>
        <w:numPr>
          <w:ilvl w:val="0"/>
          <w:numId w:val="30"/>
        </w:numPr>
      </w:pPr>
      <w:r>
        <w:t>The</w:t>
      </w:r>
      <w:r w:rsidR="00E77776">
        <w:t>se</w:t>
      </w:r>
      <w:r>
        <w:t xml:space="preserve"> SLL Provisions</w:t>
      </w:r>
      <w:r w:rsidRPr="00312507">
        <w:t xml:space="preserve"> contain various square bracketed options, which may be deleted or included depending upon the parties</w:t>
      </w:r>
      <w:r w:rsidR="002F42EA">
        <w:t>'</w:t>
      </w:r>
      <w:r w:rsidRPr="00312507">
        <w:t xml:space="preserve"> requirements, the facts and the negotiated position. It should also be noted that the use of square bracketed options is not intended to direct users towards their inclusion or otherwise. Rather, they are intended to present a range of different options, the inclusion/non-inclusion of which will be transaction dependent.</w:t>
      </w:r>
    </w:p>
    <w:p w14:paraId="5749F665" w14:textId="30E3B4A6" w:rsidR="00993201" w:rsidRPr="00312507" w:rsidRDefault="00993201" w:rsidP="00993201">
      <w:pPr>
        <w:pStyle w:val="BulletL1"/>
        <w:numPr>
          <w:ilvl w:val="0"/>
          <w:numId w:val="30"/>
        </w:numPr>
      </w:pPr>
      <w:r w:rsidRPr="00312507">
        <w:t xml:space="preserve">Neither the LMA, </w:t>
      </w:r>
      <w:r w:rsidRPr="00AC49C3">
        <w:t>Cadwalader, Wickersham &amp; Taft LLP</w:t>
      </w:r>
      <w:r>
        <w:t xml:space="preserve"> n</w:t>
      </w:r>
      <w:r w:rsidRPr="00312507">
        <w:t>or any other person are liable for any losses suffered by any person as a result of any contract made on the terms of the</w:t>
      </w:r>
      <w:r w:rsidR="00E77776">
        <w:t>se</w:t>
      </w:r>
      <w:r w:rsidRPr="00312507">
        <w:t xml:space="preserve"> </w:t>
      </w:r>
      <w:r>
        <w:t xml:space="preserve">SLL Provisions </w:t>
      </w:r>
      <w:r w:rsidRPr="00312507">
        <w:t>or which may arise from the presence of any errors or omissions in the</w:t>
      </w:r>
      <w:r w:rsidR="00E77776">
        <w:t>se</w:t>
      </w:r>
      <w:r w:rsidRPr="00312507">
        <w:t xml:space="preserve"> </w:t>
      </w:r>
      <w:r>
        <w:t>SLL Provisions</w:t>
      </w:r>
      <w:r w:rsidR="0069044C">
        <w:t>,</w:t>
      </w:r>
      <w:r>
        <w:t xml:space="preserve"> </w:t>
      </w:r>
      <w:r w:rsidRPr="00312507">
        <w:t>and no proceedings shall be taken by any person in relation to such losses.</w:t>
      </w:r>
    </w:p>
    <w:p w14:paraId="4B7E71D5" w14:textId="7D2C14EB" w:rsidR="00993201" w:rsidRDefault="00993201" w:rsidP="00993201">
      <w:pPr>
        <w:pStyle w:val="BulletL1"/>
        <w:numPr>
          <w:ilvl w:val="0"/>
          <w:numId w:val="30"/>
        </w:numPr>
      </w:pPr>
      <w:bookmarkStart w:id="1" w:name="_Hlk109991419"/>
      <w:r w:rsidRPr="00312507">
        <w:t xml:space="preserve">For the avoidance of doubt, </w:t>
      </w:r>
      <w:r>
        <w:t xml:space="preserve">these SLL Provisions are </w:t>
      </w:r>
      <w:r w:rsidRPr="00312507">
        <w:t>non-binding,</w:t>
      </w:r>
      <w:r>
        <w:t xml:space="preserve"> non-prescribed</w:t>
      </w:r>
      <w:r w:rsidRPr="00312507">
        <w:t xml:space="preserve"> </w:t>
      </w:r>
      <w:r>
        <w:t>model recommendations</w:t>
      </w:r>
      <w:r w:rsidRPr="00312507">
        <w:t xml:space="preserve">. </w:t>
      </w:r>
      <w:r>
        <w:t xml:space="preserve">Their </w:t>
      </w:r>
      <w:r w:rsidRPr="00312507">
        <w:t>intention is to be used as a starting point for</w:t>
      </w:r>
      <w:r>
        <w:t xml:space="preserve"> case-specific customisation and</w:t>
      </w:r>
      <w:r w:rsidRPr="00312507">
        <w:t xml:space="preserve"> negotiation only. Individual parties are free to depart from </w:t>
      </w:r>
      <w:r w:rsidR="0069044C">
        <w:t>these SLL Provisions</w:t>
      </w:r>
      <w:r w:rsidRPr="00312507">
        <w:t xml:space="preserve"> and should always satisfy themselves of the regulatory implications of </w:t>
      </w:r>
      <w:r w:rsidR="0069044C">
        <w:t xml:space="preserve">their </w:t>
      </w:r>
      <w:r w:rsidRPr="00312507">
        <w:t>use</w:t>
      </w:r>
      <w:r>
        <w:t xml:space="preserve"> and should seek expert advice, where appropriate, to ensure that </w:t>
      </w:r>
      <w:r w:rsidR="0069044C">
        <w:t xml:space="preserve">the terms of any relevant documentation are </w:t>
      </w:r>
      <w:r>
        <w:t>tailored to suit their particular needs.</w:t>
      </w:r>
      <w:r w:rsidRPr="005923F8">
        <w:t xml:space="preserve"> </w:t>
      </w:r>
    </w:p>
    <w:p w14:paraId="5F415309" w14:textId="77777777" w:rsidR="00E77776" w:rsidRDefault="00993201" w:rsidP="00E77776">
      <w:pPr>
        <w:pStyle w:val="BulletL1"/>
        <w:numPr>
          <w:ilvl w:val="0"/>
          <w:numId w:val="30"/>
        </w:numPr>
        <w:sectPr w:rsidR="00E77776" w:rsidSect="00EC7660">
          <w:headerReference w:type="first" r:id="rId13"/>
          <w:footerReference w:type="first" r:id="rId14"/>
          <w:pgSz w:w="11906" w:h="16838" w:code="9"/>
          <w:pgMar w:top="1440" w:right="1440" w:bottom="1440" w:left="1440" w:header="720" w:footer="340" w:gutter="0"/>
          <w:pgNumType w:start="1"/>
          <w:cols w:space="708"/>
          <w:titlePg/>
          <w:docGrid w:linePitch="360"/>
        </w:sectPr>
      </w:pPr>
      <w:bookmarkStart w:id="2" w:name="_Hlk109991654"/>
      <w:bookmarkEnd w:id="1"/>
      <w:r>
        <w:t xml:space="preserve">Furthermore, market practice for sustainability-linked loans is ever-changing, and the LMA expects that </w:t>
      </w:r>
      <w:r w:rsidR="0069044C">
        <w:t>these SLL Provisions</w:t>
      </w:r>
      <w:r>
        <w:t xml:space="preserve"> will be adapted, improved and refined from time-to-time as the market and market practice develops.</w:t>
      </w:r>
      <w:bookmarkEnd w:id="2"/>
    </w:p>
    <w:p w14:paraId="519617FA" w14:textId="77777777" w:rsidR="00A816D5" w:rsidRPr="00707851" w:rsidRDefault="00003FC5" w:rsidP="005A3762">
      <w:pPr>
        <w:pStyle w:val="BodyText"/>
        <w:jc w:val="center"/>
      </w:pPr>
      <w:r w:rsidRPr="00707851">
        <w:rPr>
          <w:b/>
        </w:rPr>
        <w:t>DRAFT PROVISIONS FOR SUSTAINABILITY-LINKED LOANS FOR USE IN CONJUNCTION WITH THE LEVERAGED DOCUMENT</w:t>
      </w:r>
    </w:p>
    <w:p w14:paraId="0622B328" w14:textId="2A9C329C" w:rsidR="00A816D5" w:rsidRPr="00707851" w:rsidRDefault="00003FC5" w:rsidP="000B6B54">
      <w:pPr>
        <w:pStyle w:val="General2L1"/>
        <w:numPr>
          <w:ilvl w:val="0"/>
          <w:numId w:val="3"/>
        </w:numPr>
      </w:pPr>
      <w:bookmarkStart w:id="3" w:name="_Toc498427265"/>
      <w:r w:rsidRPr="00707851">
        <w:t>Introduction</w:t>
      </w:r>
      <w:bookmarkEnd w:id="3"/>
      <w:r w:rsidR="009D4AA6">
        <w:rPr>
          <w:rStyle w:val="FootnoteReference"/>
        </w:rPr>
        <w:footnoteReference w:id="1"/>
      </w:r>
      <w:r w:rsidR="002B562A">
        <w:rPr>
          <w:rStyle w:val="FootnoteReference"/>
        </w:rPr>
        <w:footnoteReference w:id="2"/>
      </w:r>
    </w:p>
    <w:p w14:paraId="7C3FB721" w14:textId="52A12633" w:rsidR="00A816D5" w:rsidRPr="00707851" w:rsidRDefault="00003FC5" w:rsidP="00C00EB7">
      <w:pPr>
        <w:pStyle w:val="BodyText1"/>
      </w:pPr>
      <w:r w:rsidRPr="00707851">
        <w:t>Th</w:t>
      </w:r>
      <w:r w:rsidR="001E6AD5" w:rsidRPr="00707851">
        <w:t xml:space="preserve">is Section contains a form of </w:t>
      </w:r>
      <w:r w:rsidR="00571C7F">
        <w:t>s</w:t>
      </w:r>
      <w:r w:rsidR="001E6AD5" w:rsidRPr="00707851">
        <w:t>ustainability-</w:t>
      </w:r>
      <w:r w:rsidR="00571C7F">
        <w:t>l</w:t>
      </w:r>
      <w:r w:rsidR="001E6AD5" w:rsidRPr="00707851">
        <w:t xml:space="preserve">inked </w:t>
      </w:r>
      <w:r w:rsidR="00571C7F">
        <w:t>l</w:t>
      </w:r>
      <w:r w:rsidR="001E6AD5" w:rsidRPr="00707851">
        <w:t>oan</w:t>
      </w:r>
      <w:r w:rsidR="00C33AAC" w:rsidRPr="00707851">
        <w:t xml:space="preserve"> provisions </w:t>
      </w:r>
      <w:r w:rsidRPr="00707851">
        <w:t>for use in conjunction with the Leveraged Document</w:t>
      </w:r>
      <w:r w:rsidR="00442133">
        <w:t>,</w:t>
      </w:r>
      <w:r w:rsidR="001E6AD5" w:rsidRPr="00707851">
        <w:t xml:space="preserve"> together with </w:t>
      </w:r>
      <w:r w:rsidRPr="00707851">
        <w:t xml:space="preserve">instructions on how to insert the </w:t>
      </w:r>
      <w:r w:rsidR="00571C7F">
        <w:t>s</w:t>
      </w:r>
      <w:r w:rsidR="001E6AD5" w:rsidRPr="00707851">
        <w:t>ustainability-</w:t>
      </w:r>
      <w:r w:rsidR="00571C7F">
        <w:t>l</w:t>
      </w:r>
      <w:r w:rsidR="001E6AD5" w:rsidRPr="00707851">
        <w:t xml:space="preserve">inked </w:t>
      </w:r>
      <w:r w:rsidR="00571C7F">
        <w:t>l</w:t>
      </w:r>
      <w:r w:rsidR="001E6AD5" w:rsidRPr="00707851">
        <w:t xml:space="preserve">oan </w:t>
      </w:r>
      <w:r w:rsidR="00C33AAC" w:rsidRPr="00707851">
        <w:t xml:space="preserve">provisions </w:t>
      </w:r>
      <w:r w:rsidRPr="00707851">
        <w:t>into the Leveraged Document.</w:t>
      </w:r>
    </w:p>
    <w:p w14:paraId="336176A2" w14:textId="4CD6996C" w:rsidR="00A816D5" w:rsidRPr="00707851" w:rsidRDefault="00003FC5" w:rsidP="00C00EB7">
      <w:pPr>
        <w:pStyle w:val="General2L1"/>
      </w:pPr>
      <w:r w:rsidRPr="00707851">
        <w:t xml:space="preserve">Adding the </w:t>
      </w:r>
      <w:r w:rsidR="005A3762" w:rsidRPr="00707851">
        <w:t xml:space="preserve">SUSTAINABILITY-LINKED LOAN PROVISIONS </w:t>
      </w:r>
      <w:r w:rsidRPr="00707851">
        <w:t>to the Leveraged Document</w:t>
      </w:r>
    </w:p>
    <w:p w14:paraId="3D10F241" w14:textId="77777777" w:rsidR="00C672D2" w:rsidRPr="00707851" w:rsidRDefault="00003FC5" w:rsidP="0094613D">
      <w:pPr>
        <w:pStyle w:val="General2L2"/>
      </w:pPr>
      <w:r w:rsidRPr="00707851">
        <w:t>General a</w:t>
      </w:r>
      <w:r w:rsidR="006E5B23" w:rsidRPr="00707851">
        <w:t>mendments to Leveraged Document</w:t>
      </w:r>
    </w:p>
    <w:p w14:paraId="4E2A7371" w14:textId="77777777" w:rsidR="006E5B23" w:rsidRPr="00707851" w:rsidRDefault="00003FC5" w:rsidP="0094613D">
      <w:pPr>
        <w:pStyle w:val="General2L3"/>
      </w:pPr>
      <w:r w:rsidRPr="00707851">
        <w:rPr>
          <w:b/>
          <w:bCs/>
        </w:rPr>
        <w:t xml:space="preserve">Definitions: </w:t>
      </w:r>
      <w:r w:rsidR="005A3762" w:rsidRPr="00707851">
        <w:t xml:space="preserve">Insert the </w:t>
      </w:r>
      <w:r w:rsidR="00AA41C6" w:rsidRPr="00707851">
        <w:t xml:space="preserve">following </w:t>
      </w:r>
      <w:r w:rsidR="00D804B3" w:rsidRPr="00707851">
        <w:t xml:space="preserve">definitions as additional </w:t>
      </w:r>
      <w:r w:rsidR="005A3762" w:rsidRPr="00707851">
        <w:t xml:space="preserve">definitions </w:t>
      </w:r>
      <w:r w:rsidR="00D804B3" w:rsidRPr="00707851">
        <w:t xml:space="preserve">in </w:t>
      </w:r>
      <w:r w:rsidR="0094613D" w:rsidRPr="00707851">
        <w:t xml:space="preserve">Clause </w:t>
      </w:r>
      <w:r w:rsidR="005A3762" w:rsidRPr="00707851">
        <w:t>1.1</w:t>
      </w:r>
      <w:r w:rsidR="0094613D" w:rsidRPr="00707851">
        <w:t xml:space="preserve"> (</w:t>
      </w:r>
      <w:r w:rsidR="005A3762" w:rsidRPr="00707851">
        <w:rPr>
          <w:i/>
        </w:rPr>
        <w:t>Definitions</w:t>
      </w:r>
      <w:r w:rsidR="0094613D" w:rsidRPr="00707851">
        <w:t xml:space="preserve">) </w:t>
      </w:r>
      <w:r w:rsidR="005A3762" w:rsidRPr="00707851">
        <w:t>in alphabetical order</w:t>
      </w:r>
      <w:r w:rsidR="0094613D" w:rsidRPr="00707851">
        <w:t>.</w:t>
      </w:r>
    </w:p>
    <w:p w14:paraId="4D9B88FF" w14:textId="085B309D" w:rsidR="005F7618" w:rsidRPr="00707851" w:rsidRDefault="002F42EA" w:rsidP="005F7618">
      <w:pPr>
        <w:pStyle w:val="DefinitionsL1"/>
        <w:rPr>
          <w:i/>
          <w:iCs/>
        </w:rPr>
      </w:pPr>
      <w:r>
        <w:rPr>
          <w:i/>
          <w:iCs/>
        </w:rPr>
        <w:t>"</w:t>
      </w:r>
      <w:r w:rsidR="00003FC5" w:rsidRPr="00707851">
        <w:rPr>
          <w:b/>
          <w:bCs/>
          <w:i/>
          <w:iCs/>
        </w:rPr>
        <w:t>Applicable ESG Standards</w:t>
      </w:r>
      <w:r>
        <w:rPr>
          <w:i/>
          <w:iCs/>
        </w:rPr>
        <w:t>"</w:t>
      </w:r>
      <w:r w:rsidR="00003FC5" w:rsidRPr="00707851">
        <w:rPr>
          <w:i/>
          <w:iCs/>
        </w:rPr>
        <w:t xml:space="preserve"> means: </w:t>
      </w:r>
    </w:p>
    <w:p w14:paraId="62E37B65" w14:textId="77777777" w:rsidR="005F7618" w:rsidRPr="00707851" w:rsidRDefault="00003FC5" w:rsidP="005F7618">
      <w:pPr>
        <w:pStyle w:val="DefinitionsL2"/>
        <w:rPr>
          <w:i/>
          <w:iCs/>
        </w:rPr>
      </w:pPr>
      <w:r w:rsidRPr="00707851">
        <w:rPr>
          <w:i/>
          <w:iCs/>
        </w:rPr>
        <w:t xml:space="preserve">in relation to KPI [1], the standards published by </w:t>
      </w:r>
      <w:r w:rsidR="0008787D">
        <w:rPr>
          <w:i/>
          <w:iCs/>
        </w:rPr>
        <w:t>[   ]</w:t>
      </w:r>
      <w:r w:rsidRPr="00707851">
        <w:rPr>
          <w:i/>
          <w:iCs/>
        </w:rPr>
        <w:t>;</w:t>
      </w:r>
    </w:p>
    <w:p w14:paraId="4C01CCF3" w14:textId="77777777" w:rsidR="005F7618" w:rsidRPr="00707851" w:rsidRDefault="00003FC5" w:rsidP="005F7618">
      <w:pPr>
        <w:pStyle w:val="DefinitionsL2"/>
        <w:rPr>
          <w:i/>
          <w:iCs/>
        </w:rPr>
      </w:pPr>
      <w:r w:rsidRPr="00707851">
        <w:rPr>
          <w:i/>
          <w:iCs/>
        </w:rPr>
        <w:t xml:space="preserve">in relation to KPI [2], the standards published by </w:t>
      </w:r>
      <w:r w:rsidR="0008787D">
        <w:rPr>
          <w:i/>
          <w:iCs/>
        </w:rPr>
        <w:t>[   ]</w:t>
      </w:r>
      <w:r w:rsidRPr="00707851">
        <w:rPr>
          <w:i/>
          <w:iCs/>
        </w:rPr>
        <w:t>;</w:t>
      </w:r>
      <w:r w:rsidR="00A16092" w:rsidRPr="00707851">
        <w:rPr>
          <w:i/>
          <w:iCs/>
        </w:rPr>
        <w:t xml:space="preserve"> </w:t>
      </w:r>
    </w:p>
    <w:p w14:paraId="7C205865" w14:textId="77777777" w:rsidR="00131569" w:rsidRPr="00707851" w:rsidRDefault="00003FC5" w:rsidP="005F7618">
      <w:pPr>
        <w:pStyle w:val="DefinitionsL2"/>
        <w:rPr>
          <w:i/>
          <w:iCs/>
        </w:rPr>
      </w:pPr>
      <w:r w:rsidRPr="00707851">
        <w:rPr>
          <w:i/>
          <w:iCs/>
        </w:rPr>
        <w:t xml:space="preserve">in relation to KPI [3], the standards published by </w:t>
      </w:r>
      <w:r w:rsidR="0008787D">
        <w:rPr>
          <w:i/>
          <w:iCs/>
        </w:rPr>
        <w:t>[   ]</w:t>
      </w:r>
      <w:r w:rsidRPr="00707851">
        <w:rPr>
          <w:i/>
          <w:iCs/>
        </w:rPr>
        <w:t>; and</w:t>
      </w:r>
    </w:p>
    <w:p w14:paraId="7FEC1DE3" w14:textId="77777777" w:rsidR="005F7618" w:rsidRPr="00707851" w:rsidRDefault="00003FC5" w:rsidP="005F7618">
      <w:pPr>
        <w:pStyle w:val="DefinitionsL2"/>
        <w:rPr>
          <w:i/>
          <w:iCs/>
        </w:rPr>
      </w:pPr>
      <w:r w:rsidRPr="00707851">
        <w:rPr>
          <w:i/>
          <w:iCs/>
        </w:rPr>
        <w:t xml:space="preserve">in relation to KPI [4], the standards published by </w:t>
      </w:r>
      <w:r w:rsidR="0008787D">
        <w:rPr>
          <w:i/>
          <w:iCs/>
        </w:rPr>
        <w:t>[   ]</w:t>
      </w:r>
      <w:r w:rsidR="00A16092" w:rsidRPr="00707851">
        <w:rPr>
          <w:i/>
          <w:iCs/>
        </w:rPr>
        <w:t>,</w:t>
      </w:r>
    </w:p>
    <w:p w14:paraId="20438FC4" w14:textId="10C1ABB0" w:rsidR="005F7618" w:rsidRPr="00707851" w:rsidRDefault="00003FC5" w:rsidP="005F7618">
      <w:pPr>
        <w:pStyle w:val="DefinitionsL1"/>
        <w:rPr>
          <w:i/>
          <w:iCs/>
        </w:rPr>
      </w:pPr>
      <w:r w:rsidRPr="00707851">
        <w:rPr>
          <w:i/>
          <w:iCs/>
        </w:rPr>
        <w:t xml:space="preserve">in each case, as such standards may be </w:t>
      </w:r>
      <w:r w:rsidR="00EF426C" w:rsidRPr="00707851">
        <w:rPr>
          <w:i/>
          <w:iCs/>
        </w:rPr>
        <w:t xml:space="preserve">amended or supplemented </w:t>
      </w:r>
      <w:r w:rsidRPr="00707851">
        <w:rPr>
          <w:i/>
          <w:iCs/>
        </w:rPr>
        <w:t xml:space="preserve">from time to time, </w:t>
      </w:r>
      <w:r w:rsidR="00CF28AE" w:rsidRPr="00707851">
        <w:rPr>
          <w:i/>
          <w:iCs/>
        </w:rPr>
        <w:t xml:space="preserve">to the extent </w:t>
      </w:r>
      <w:r w:rsidRPr="00707851">
        <w:rPr>
          <w:i/>
          <w:iCs/>
        </w:rPr>
        <w:t xml:space="preserve">that such </w:t>
      </w:r>
      <w:r w:rsidR="00155009">
        <w:rPr>
          <w:i/>
          <w:iCs/>
        </w:rPr>
        <w:t xml:space="preserve">standards </w:t>
      </w:r>
      <w:r w:rsidR="00B75CC3" w:rsidRPr="00707851">
        <w:rPr>
          <w:i/>
          <w:iCs/>
        </w:rPr>
        <w:t xml:space="preserve">are </w:t>
      </w:r>
      <w:r w:rsidRPr="00707851">
        <w:rPr>
          <w:i/>
          <w:iCs/>
        </w:rPr>
        <w:t>no less stringent in any material respect than the</w:t>
      </w:r>
      <w:r w:rsidR="00B75CC3" w:rsidRPr="00707851">
        <w:rPr>
          <w:i/>
          <w:iCs/>
        </w:rPr>
        <w:t xml:space="preserve"> form published</w:t>
      </w:r>
      <w:r w:rsidRPr="00707851">
        <w:rPr>
          <w:i/>
          <w:iCs/>
        </w:rPr>
        <w:t xml:space="preserve"> as at the date of this Agreemen</w:t>
      </w:r>
      <w:r w:rsidR="00761600">
        <w:rPr>
          <w:i/>
          <w:iCs/>
        </w:rPr>
        <w:t>t.</w:t>
      </w:r>
      <w:r w:rsidR="00BA618C">
        <w:rPr>
          <w:rStyle w:val="FootnoteReference"/>
          <w:i/>
          <w:iCs/>
        </w:rPr>
        <w:footnoteReference w:id="3"/>
      </w:r>
    </w:p>
    <w:p w14:paraId="5AEF273F" w14:textId="30265B25" w:rsidR="005F7618" w:rsidRPr="00707851" w:rsidRDefault="002F42EA" w:rsidP="005F7618">
      <w:pPr>
        <w:pStyle w:val="DefinitionsL1"/>
        <w:rPr>
          <w:i/>
          <w:iCs/>
        </w:rPr>
      </w:pPr>
      <w:r>
        <w:rPr>
          <w:i/>
          <w:iCs/>
        </w:rPr>
        <w:t>"</w:t>
      </w:r>
      <w:r w:rsidR="00003FC5" w:rsidRPr="00707851">
        <w:rPr>
          <w:b/>
          <w:bCs/>
          <w:i/>
          <w:iCs/>
        </w:rPr>
        <w:t>Baseline</w:t>
      </w:r>
      <w:r>
        <w:rPr>
          <w:i/>
          <w:iCs/>
        </w:rPr>
        <w:t>"</w:t>
      </w:r>
      <w:r w:rsidR="00003FC5" w:rsidRPr="00707851">
        <w:rPr>
          <w:i/>
          <w:iCs/>
        </w:rPr>
        <w:t xml:space="preserve"> means, in </w:t>
      </w:r>
      <w:r w:rsidR="00C22E76">
        <w:rPr>
          <w:i/>
          <w:iCs/>
        </w:rPr>
        <w:t>relation to a</w:t>
      </w:r>
      <w:r w:rsidR="00003FC5" w:rsidRPr="00707851">
        <w:rPr>
          <w:i/>
          <w:iCs/>
        </w:rPr>
        <w:t xml:space="preserve"> KPI, the baseline performance of </w:t>
      </w:r>
      <w:r w:rsidR="00B30C87">
        <w:rPr>
          <w:i/>
          <w:iCs/>
        </w:rPr>
        <w:t>[</w:t>
      </w:r>
      <w:r w:rsidR="00B30C87" w:rsidRPr="00707851">
        <w:rPr>
          <w:i/>
          <w:iCs/>
        </w:rPr>
        <w:t>the Parent</w:t>
      </w:r>
      <w:r w:rsidR="00B30C87">
        <w:rPr>
          <w:i/>
          <w:iCs/>
        </w:rPr>
        <w:t>]/[the Company]/[the Group]</w:t>
      </w:r>
      <w:r w:rsidR="00C22E76">
        <w:rPr>
          <w:rStyle w:val="FootnoteReference"/>
          <w:i/>
          <w:iCs/>
        </w:rPr>
        <w:footnoteReference w:id="4"/>
      </w:r>
      <w:r w:rsidR="00003FC5" w:rsidRPr="00707851">
        <w:rPr>
          <w:i/>
          <w:iCs/>
        </w:rPr>
        <w:t xml:space="preserve"> set out in Schedule </w:t>
      </w:r>
      <w:r w:rsidR="0008787D">
        <w:rPr>
          <w:i/>
          <w:iCs/>
        </w:rPr>
        <w:t>[   ]</w:t>
      </w:r>
      <w:r w:rsidR="00003FC5" w:rsidRPr="00707851">
        <w:rPr>
          <w:i/>
          <w:iCs/>
        </w:rPr>
        <w:t xml:space="preserve"> (Sustainability Calculations).</w:t>
      </w:r>
    </w:p>
    <w:p w14:paraId="23C17BF2" w14:textId="4F5142A1" w:rsidR="005F7618" w:rsidRPr="00707851" w:rsidRDefault="002F42EA" w:rsidP="005F7618">
      <w:pPr>
        <w:pStyle w:val="DefinitionsL1"/>
        <w:rPr>
          <w:i/>
          <w:iCs/>
        </w:rPr>
      </w:pPr>
      <w:r>
        <w:rPr>
          <w:i/>
          <w:iCs/>
        </w:rPr>
        <w:t>"</w:t>
      </w:r>
      <w:r w:rsidR="00003FC5" w:rsidRPr="00707851">
        <w:rPr>
          <w:b/>
          <w:bCs/>
          <w:i/>
          <w:iCs/>
        </w:rPr>
        <w:t>Calculation Methodology</w:t>
      </w:r>
      <w:r>
        <w:rPr>
          <w:i/>
          <w:iCs/>
        </w:rPr>
        <w:t>"</w:t>
      </w:r>
      <w:r w:rsidR="00003FC5" w:rsidRPr="00707851">
        <w:rPr>
          <w:i/>
          <w:iCs/>
        </w:rPr>
        <w:t xml:space="preserve"> means, in relation to a KPI, the calculation methodology applicable to that KPI</w:t>
      </w:r>
      <w:r w:rsidR="007341AD">
        <w:rPr>
          <w:i/>
          <w:iCs/>
        </w:rPr>
        <w:t xml:space="preserve"> </w:t>
      </w:r>
      <w:r w:rsidR="00003FC5" w:rsidRPr="00707851">
        <w:rPr>
          <w:i/>
          <w:iCs/>
        </w:rPr>
        <w:t xml:space="preserve">as set out in Schedule </w:t>
      </w:r>
      <w:r w:rsidR="0008787D">
        <w:rPr>
          <w:i/>
          <w:iCs/>
        </w:rPr>
        <w:t>[   ]</w:t>
      </w:r>
      <w:r w:rsidR="00003FC5" w:rsidRPr="00707851">
        <w:rPr>
          <w:i/>
          <w:iCs/>
        </w:rPr>
        <w:t xml:space="preserve"> (Sustainability Calculations).</w:t>
      </w:r>
      <w:r w:rsidR="00003FC5" w:rsidRPr="00707851">
        <w:rPr>
          <w:rStyle w:val="FootnoteReference"/>
          <w:rFonts w:cs="Times New Roman"/>
          <w:i/>
          <w:iCs/>
        </w:rPr>
        <w:footnoteReference w:id="5"/>
      </w:r>
    </w:p>
    <w:p w14:paraId="50BCC782" w14:textId="5744416C" w:rsidR="00037E84" w:rsidRPr="009058C1" w:rsidRDefault="002F42EA" w:rsidP="00707851">
      <w:pPr>
        <w:pStyle w:val="BodyText1"/>
      </w:pPr>
      <w:r>
        <w:rPr>
          <w:i/>
          <w:iCs/>
        </w:rPr>
        <w:t>"</w:t>
      </w:r>
      <w:r w:rsidR="00037E84" w:rsidRPr="008B446A">
        <w:rPr>
          <w:b/>
          <w:bCs/>
          <w:i/>
          <w:iCs/>
        </w:rPr>
        <w:t>Declassification Date</w:t>
      </w:r>
      <w:r>
        <w:rPr>
          <w:i/>
          <w:iCs/>
        </w:rPr>
        <w:t>"</w:t>
      </w:r>
      <w:r w:rsidR="00037E84" w:rsidRPr="008B446A">
        <w:rPr>
          <w:i/>
          <w:iCs/>
        </w:rPr>
        <w:t xml:space="preserve"> means the date on which the Agent</w:t>
      </w:r>
      <w:r w:rsidR="003F53C2" w:rsidRPr="008B446A">
        <w:rPr>
          <w:i/>
          <w:iCs/>
        </w:rPr>
        <w:t xml:space="preserve"> (acting on the instruc</w:t>
      </w:r>
      <w:r w:rsidR="003F53C2" w:rsidRPr="008F323B">
        <w:rPr>
          <w:i/>
          <w:iCs/>
        </w:rPr>
        <w:t xml:space="preserve">tions of </w:t>
      </w:r>
      <w:r w:rsidR="007225AE" w:rsidRPr="00123963">
        <w:rPr>
          <w:i/>
          <w:iCs/>
        </w:rPr>
        <w:t>[the Majority Lenders]</w:t>
      </w:r>
      <w:r w:rsidR="007225AE">
        <w:rPr>
          <w:i/>
          <w:iCs/>
        </w:rPr>
        <w:t>/</w:t>
      </w:r>
      <w:r w:rsidR="007225AE" w:rsidRPr="00123963">
        <w:rPr>
          <w:i/>
          <w:iCs/>
        </w:rPr>
        <w:t>[all the Lenders]</w:t>
      </w:r>
      <w:r w:rsidR="003F53C2" w:rsidRPr="008F323B">
        <w:rPr>
          <w:i/>
          <w:iCs/>
        </w:rPr>
        <w:t>)</w:t>
      </w:r>
      <w:r w:rsidR="00037E84" w:rsidRPr="00872D02">
        <w:rPr>
          <w:i/>
          <w:iCs/>
        </w:rPr>
        <w:t xml:space="preserve"> </w:t>
      </w:r>
      <w:r w:rsidR="00C22E76" w:rsidRPr="00872D02">
        <w:rPr>
          <w:i/>
          <w:iCs/>
        </w:rPr>
        <w:t>exercises its right to declassify</w:t>
      </w:r>
      <w:r w:rsidR="00037E84" w:rsidRPr="00E95222">
        <w:rPr>
          <w:i/>
          <w:iCs/>
        </w:rPr>
        <w:t xml:space="preserve"> the Facilities</w:t>
      </w:r>
      <w:r w:rsidR="00013504">
        <w:rPr>
          <w:rStyle w:val="FootnoteReference"/>
          <w:i/>
          <w:iCs/>
        </w:rPr>
        <w:footnoteReference w:id="6"/>
      </w:r>
      <w:r w:rsidR="00037E84" w:rsidRPr="00E95222">
        <w:rPr>
          <w:i/>
          <w:iCs/>
        </w:rPr>
        <w:t xml:space="preserve"> as </w:t>
      </w:r>
      <w:r>
        <w:rPr>
          <w:i/>
          <w:iCs/>
        </w:rPr>
        <w:t>"</w:t>
      </w:r>
      <w:r w:rsidR="00037E84" w:rsidRPr="00E95222">
        <w:rPr>
          <w:i/>
          <w:iCs/>
        </w:rPr>
        <w:t>sustainability-linked</w:t>
      </w:r>
      <w:r>
        <w:rPr>
          <w:i/>
          <w:iCs/>
        </w:rPr>
        <w:t>"</w:t>
      </w:r>
      <w:r w:rsidR="00037E84" w:rsidRPr="00E95222">
        <w:rPr>
          <w:i/>
          <w:iCs/>
        </w:rPr>
        <w:t xml:space="preserve"> in accordance with paragraph (a) of Clause [</w:t>
      </w:r>
      <w:r w:rsidR="0008787D" w:rsidRPr="009058C1">
        <w:rPr>
          <w:i/>
          <w:iCs/>
        </w:rPr>
        <w:t>28.41</w:t>
      </w:r>
      <w:r w:rsidR="00037E84" w:rsidRPr="009058C1">
        <w:rPr>
          <w:i/>
          <w:iCs/>
        </w:rPr>
        <w:t>] (Declassification Event).</w:t>
      </w:r>
    </w:p>
    <w:p w14:paraId="20EACD99" w14:textId="4DFB7D4A" w:rsidR="00D138BD" w:rsidRPr="003856CB" w:rsidRDefault="002F42EA" w:rsidP="005F7618">
      <w:pPr>
        <w:pStyle w:val="DefinitionsL1"/>
        <w:rPr>
          <w:i/>
          <w:iCs/>
          <w:highlight w:val="yellow"/>
        </w:rPr>
      </w:pPr>
      <w:r>
        <w:rPr>
          <w:i/>
          <w:iCs/>
        </w:rPr>
        <w:t>"</w:t>
      </w:r>
      <w:r w:rsidR="00003FC5" w:rsidRPr="00141F88">
        <w:rPr>
          <w:b/>
          <w:bCs/>
          <w:i/>
          <w:iCs/>
        </w:rPr>
        <w:t>Declassification Event</w:t>
      </w:r>
      <w:r>
        <w:rPr>
          <w:i/>
          <w:iCs/>
        </w:rPr>
        <w:t>"</w:t>
      </w:r>
      <w:r w:rsidR="00003FC5" w:rsidRPr="00190754">
        <w:rPr>
          <w:i/>
          <w:iCs/>
        </w:rPr>
        <w:t xml:space="preserve"> means</w:t>
      </w:r>
      <w:r w:rsidR="00D138BD">
        <w:rPr>
          <w:i/>
          <w:iCs/>
        </w:rPr>
        <w:t>:</w:t>
      </w:r>
    </w:p>
    <w:p w14:paraId="753EA2D6" w14:textId="33AF7776" w:rsidR="005F7618" w:rsidRDefault="00303EC1" w:rsidP="00D138BD">
      <w:pPr>
        <w:pStyle w:val="DefinitionsL2"/>
        <w:rPr>
          <w:i/>
          <w:iCs/>
        </w:rPr>
      </w:pPr>
      <w:r w:rsidRPr="003856CB">
        <w:rPr>
          <w:i/>
          <w:iCs/>
        </w:rPr>
        <w:t xml:space="preserve">a failure by the </w:t>
      </w:r>
      <w:r w:rsidR="0092689E" w:rsidRPr="003856CB">
        <w:rPr>
          <w:i/>
          <w:iCs/>
        </w:rPr>
        <w:t xml:space="preserve">relevant </w:t>
      </w:r>
      <w:r w:rsidRPr="003856CB">
        <w:rPr>
          <w:i/>
          <w:iCs/>
        </w:rPr>
        <w:t>Parties to agree the amendments referred to in</w:t>
      </w:r>
      <w:r w:rsidR="008F323B" w:rsidRPr="003856CB">
        <w:rPr>
          <w:i/>
          <w:iCs/>
        </w:rPr>
        <w:t xml:space="preserve"> paragraph (b) of </w:t>
      </w:r>
      <w:r w:rsidRPr="003856CB">
        <w:rPr>
          <w:i/>
          <w:iCs/>
        </w:rPr>
        <w:t>Clause [</w:t>
      </w:r>
      <w:r w:rsidR="00F577F1" w:rsidRPr="003856CB">
        <w:rPr>
          <w:i/>
          <w:iCs/>
        </w:rPr>
        <w:t>42.6</w:t>
      </w:r>
      <w:r w:rsidRPr="003856CB">
        <w:rPr>
          <w:i/>
          <w:iCs/>
        </w:rPr>
        <w:t xml:space="preserve">] (Sustainability </w:t>
      </w:r>
      <w:r w:rsidR="00865F60" w:rsidRPr="003856CB">
        <w:rPr>
          <w:i/>
          <w:iCs/>
        </w:rPr>
        <w:t>a</w:t>
      </w:r>
      <w:r w:rsidRPr="003856CB">
        <w:rPr>
          <w:i/>
          <w:iCs/>
        </w:rPr>
        <w:t xml:space="preserve">mendments) (in accordance with the terms of that Clause) within </w:t>
      </w:r>
      <w:r w:rsidR="0008787D" w:rsidRPr="003856CB">
        <w:rPr>
          <w:i/>
          <w:iCs/>
        </w:rPr>
        <w:t>[   ]</w:t>
      </w:r>
      <w:r w:rsidRPr="003856CB">
        <w:rPr>
          <w:i/>
          <w:iCs/>
        </w:rPr>
        <w:t xml:space="preserve"> </w:t>
      </w:r>
      <w:r w:rsidR="00E44078" w:rsidRPr="003856CB">
        <w:rPr>
          <w:i/>
          <w:iCs/>
        </w:rPr>
        <w:t xml:space="preserve">Business Days </w:t>
      </w:r>
      <w:r w:rsidRPr="003856CB">
        <w:rPr>
          <w:i/>
          <w:iCs/>
        </w:rPr>
        <w:t xml:space="preserve">following the occurrence of a </w:t>
      </w:r>
      <w:r w:rsidR="00B04EF2" w:rsidRPr="003856CB">
        <w:rPr>
          <w:i/>
          <w:iCs/>
        </w:rPr>
        <w:t>Sustainability Amendment Event</w:t>
      </w:r>
      <w:r w:rsidR="00D138BD">
        <w:rPr>
          <w:i/>
          <w:iCs/>
        </w:rPr>
        <w:t>; or</w:t>
      </w:r>
    </w:p>
    <w:p w14:paraId="1409879F" w14:textId="2E8EC44C" w:rsidR="00D138BD" w:rsidRPr="003856CB" w:rsidRDefault="00D138BD" w:rsidP="003856CB">
      <w:pPr>
        <w:pStyle w:val="DefinitionsL2"/>
        <w:rPr>
          <w:i/>
        </w:rPr>
      </w:pPr>
      <w:r w:rsidRPr="003856CB">
        <w:rPr>
          <w:i/>
        </w:rPr>
        <w:t>[   ].</w:t>
      </w:r>
      <w:r>
        <w:rPr>
          <w:rStyle w:val="FootnoteReference"/>
          <w:i/>
        </w:rPr>
        <w:footnoteReference w:id="7"/>
      </w:r>
    </w:p>
    <w:p w14:paraId="7EF9D90F" w14:textId="573D9FC0" w:rsidR="005F7618" w:rsidRPr="00707851" w:rsidRDefault="002F42EA" w:rsidP="005F7618">
      <w:pPr>
        <w:pStyle w:val="DefinitionsL1"/>
        <w:rPr>
          <w:i/>
          <w:iCs/>
        </w:rPr>
      </w:pPr>
      <w:r>
        <w:rPr>
          <w:i/>
          <w:iCs/>
        </w:rPr>
        <w:t>"</w:t>
      </w:r>
      <w:r w:rsidR="00003FC5" w:rsidRPr="00707851">
        <w:rPr>
          <w:b/>
          <w:bCs/>
          <w:i/>
          <w:iCs/>
        </w:rPr>
        <w:t>External Reviewer</w:t>
      </w:r>
      <w:r>
        <w:rPr>
          <w:i/>
          <w:iCs/>
        </w:rPr>
        <w:t>"</w:t>
      </w:r>
      <w:r w:rsidR="00003FC5" w:rsidRPr="00707851">
        <w:rPr>
          <w:i/>
          <w:iCs/>
        </w:rPr>
        <w:t xml:space="preserve"> means </w:t>
      </w:r>
      <w:r w:rsidR="0008787D">
        <w:rPr>
          <w:i/>
          <w:iCs/>
        </w:rPr>
        <w:t>[   ]</w:t>
      </w:r>
      <w:r w:rsidR="00003FC5" w:rsidRPr="00707851">
        <w:rPr>
          <w:i/>
          <w:iCs/>
        </w:rPr>
        <w:t>/[:</w:t>
      </w:r>
    </w:p>
    <w:p w14:paraId="52091540" w14:textId="77777777" w:rsidR="005F7618" w:rsidRPr="00707851" w:rsidRDefault="00003FC5" w:rsidP="005F7618">
      <w:pPr>
        <w:pStyle w:val="DefinitionsL2"/>
        <w:rPr>
          <w:i/>
          <w:iCs/>
        </w:rPr>
      </w:pPr>
      <w:r w:rsidRPr="00707851">
        <w:rPr>
          <w:i/>
          <w:iCs/>
        </w:rPr>
        <w:t xml:space="preserve">in respect of KPI 1: </w:t>
      </w:r>
      <w:r w:rsidR="0008787D">
        <w:rPr>
          <w:i/>
          <w:iCs/>
        </w:rPr>
        <w:t>[   ]</w:t>
      </w:r>
      <w:r w:rsidRPr="00707851">
        <w:rPr>
          <w:i/>
          <w:iCs/>
        </w:rPr>
        <w:t>;</w:t>
      </w:r>
    </w:p>
    <w:p w14:paraId="41811B61" w14:textId="77777777" w:rsidR="005F7618" w:rsidRPr="00707851" w:rsidRDefault="00003FC5" w:rsidP="005F7618">
      <w:pPr>
        <w:pStyle w:val="DefinitionsL2"/>
        <w:rPr>
          <w:i/>
          <w:iCs/>
        </w:rPr>
      </w:pPr>
      <w:r w:rsidRPr="00707851">
        <w:rPr>
          <w:i/>
          <w:iCs/>
        </w:rPr>
        <w:t xml:space="preserve">in respect of KPI 2: </w:t>
      </w:r>
      <w:r w:rsidR="0008787D">
        <w:rPr>
          <w:i/>
          <w:iCs/>
        </w:rPr>
        <w:t>[   ]</w:t>
      </w:r>
      <w:r w:rsidRPr="00707851">
        <w:rPr>
          <w:i/>
          <w:iCs/>
        </w:rPr>
        <w:t>;</w:t>
      </w:r>
      <w:r w:rsidR="00A16092" w:rsidRPr="00707851">
        <w:rPr>
          <w:i/>
          <w:iCs/>
        </w:rPr>
        <w:t xml:space="preserve"> </w:t>
      </w:r>
    </w:p>
    <w:p w14:paraId="11043DFE" w14:textId="77777777" w:rsidR="00A16092" w:rsidRPr="00707851" w:rsidRDefault="00003FC5" w:rsidP="005F7618">
      <w:pPr>
        <w:pStyle w:val="DefinitionsL2"/>
        <w:rPr>
          <w:i/>
          <w:iCs/>
        </w:rPr>
      </w:pPr>
      <w:r w:rsidRPr="00707851">
        <w:rPr>
          <w:i/>
          <w:iCs/>
        </w:rPr>
        <w:t>i</w:t>
      </w:r>
      <w:r w:rsidR="005F7618" w:rsidRPr="00707851">
        <w:rPr>
          <w:i/>
          <w:iCs/>
        </w:rPr>
        <w:t xml:space="preserve">n respect of KPI 3: </w:t>
      </w:r>
      <w:r w:rsidR="0008787D">
        <w:rPr>
          <w:i/>
          <w:iCs/>
        </w:rPr>
        <w:t>[   ]</w:t>
      </w:r>
      <w:r w:rsidRPr="00707851">
        <w:rPr>
          <w:i/>
          <w:iCs/>
        </w:rPr>
        <w:t>; and</w:t>
      </w:r>
    </w:p>
    <w:p w14:paraId="6ACB065F" w14:textId="77777777" w:rsidR="005F7618" w:rsidRPr="00707851" w:rsidRDefault="00003FC5" w:rsidP="005F7618">
      <w:pPr>
        <w:pStyle w:val="DefinitionsL2"/>
        <w:rPr>
          <w:i/>
          <w:iCs/>
        </w:rPr>
      </w:pPr>
      <w:r w:rsidRPr="00707851">
        <w:rPr>
          <w:i/>
          <w:iCs/>
        </w:rPr>
        <w:t xml:space="preserve">in respect of KPI 4: </w:t>
      </w:r>
      <w:r w:rsidR="0008787D">
        <w:rPr>
          <w:i/>
          <w:iCs/>
        </w:rPr>
        <w:t>[   ]</w:t>
      </w:r>
      <w:r w:rsidRPr="00707851">
        <w:rPr>
          <w:i/>
          <w:iCs/>
        </w:rPr>
        <w:t>,</w:t>
      </w:r>
      <w:r w:rsidR="00547B43">
        <w:rPr>
          <w:i/>
          <w:iCs/>
        </w:rPr>
        <w:t>]</w:t>
      </w:r>
    </w:p>
    <w:p w14:paraId="09C06732" w14:textId="77777777" w:rsidR="003C252D" w:rsidRPr="00707851" w:rsidRDefault="00003FC5" w:rsidP="005F7618">
      <w:pPr>
        <w:pStyle w:val="DefinitionsL1"/>
        <w:rPr>
          <w:i/>
          <w:iCs/>
        </w:rPr>
      </w:pPr>
      <w:r w:rsidRPr="00707851">
        <w:rPr>
          <w:i/>
          <w:iCs/>
        </w:rPr>
        <w:t>or</w:t>
      </w:r>
      <w:r w:rsidR="00A16092" w:rsidRPr="00707851">
        <w:rPr>
          <w:i/>
          <w:iCs/>
        </w:rPr>
        <w:t>[, in each case,]</w:t>
      </w:r>
      <w:r w:rsidRPr="00707851">
        <w:rPr>
          <w:i/>
          <w:iCs/>
        </w:rPr>
        <w:t xml:space="preserve"> </w:t>
      </w:r>
      <w:r w:rsidR="00BB7320" w:rsidRPr="00707851">
        <w:rPr>
          <w:i/>
          <w:iCs/>
        </w:rPr>
        <w:t xml:space="preserve">any replacement </w:t>
      </w:r>
      <w:r w:rsidR="0069643C" w:rsidRPr="00707851">
        <w:rPr>
          <w:i/>
          <w:iCs/>
        </w:rPr>
        <w:t>external reviewer</w:t>
      </w:r>
      <w:r w:rsidRPr="00707851">
        <w:rPr>
          <w:i/>
          <w:iCs/>
        </w:rPr>
        <w:t xml:space="preserve"> as </w:t>
      </w:r>
      <w:r w:rsidR="0069643C" w:rsidRPr="00707851">
        <w:rPr>
          <w:i/>
          <w:iCs/>
        </w:rPr>
        <w:t xml:space="preserve">may be </w:t>
      </w:r>
      <w:r w:rsidR="005E282C" w:rsidRPr="00707851">
        <w:rPr>
          <w:i/>
          <w:iCs/>
        </w:rPr>
        <w:t xml:space="preserve">appointed </w:t>
      </w:r>
      <w:r w:rsidR="00BB7320" w:rsidRPr="00707851">
        <w:rPr>
          <w:i/>
          <w:iCs/>
        </w:rPr>
        <w:t xml:space="preserve">from time to time </w:t>
      </w:r>
      <w:r w:rsidRPr="00707851">
        <w:rPr>
          <w:i/>
          <w:iCs/>
        </w:rPr>
        <w:t>by the Parent</w:t>
      </w:r>
      <w:r w:rsidR="005E282C" w:rsidRPr="00707851">
        <w:rPr>
          <w:i/>
          <w:iCs/>
        </w:rPr>
        <w:t>,</w:t>
      </w:r>
      <w:r w:rsidRPr="00707851">
        <w:rPr>
          <w:i/>
          <w:iCs/>
        </w:rPr>
        <w:t xml:space="preserve"> </w:t>
      </w:r>
      <w:r w:rsidR="00BB7320" w:rsidRPr="00707851">
        <w:rPr>
          <w:i/>
          <w:iCs/>
        </w:rPr>
        <w:t>provided that any such replacement</w:t>
      </w:r>
      <w:r w:rsidR="00547B43">
        <w:rPr>
          <w:i/>
          <w:iCs/>
        </w:rPr>
        <w:t xml:space="preserve"> is</w:t>
      </w:r>
      <w:r w:rsidR="0046108F" w:rsidRPr="00707851">
        <w:rPr>
          <w:i/>
          <w:iCs/>
        </w:rPr>
        <w:t>:</w:t>
      </w:r>
      <w:r w:rsidR="00BB7320" w:rsidRPr="00707851">
        <w:rPr>
          <w:i/>
          <w:iCs/>
        </w:rPr>
        <w:t xml:space="preserve"> </w:t>
      </w:r>
    </w:p>
    <w:p w14:paraId="3543A63B" w14:textId="252ACC75" w:rsidR="003C252D" w:rsidRPr="00707851" w:rsidRDefault="00484F1B" w:rsidP="003C252D">
      <w:pPr>
        <w:pStyle w:val="DefinitionsL3"/>
        <w:rPr>
          <w:i/>
          <w:iCs/>
        </w:rPr>
      </w:pPr>
      <w:r w:rsidRPr="00707851">
        <w:rPr>
          <w:i/>
          <w:iCs/>
        </w:rPr>
        <w:t xml:space="preserve">an independent [internationally recognised] professional services firm, environmental consultancy firm or ratings agency which is </w:t>
      </w:r>
      <w:bookmarkStart w:id="4" w:name="_Hlk129685995"/>
      <w:r w:rsidRPr="00707851">
        <w:rPr>
          <w:i/>
          <w:iCs/>
        </w:rPr>
        <w:t>regularly engaged in the application and monitoring of ESG standards and ESG calculation methodologies</w:t>
      </w:r>
      <w:bookmarkEnd w:id="4"/>
      <w:r w:rsidR="003C252D" w:rsidRPr="00707851">
        <w:rPr>
          <w:i/>
          <w:iCs/>
        </w:rPr>
        <w:t>; and</w:t>
      </w:r>
    </w:p>
    <w:p w14:paraId="7F4D00B1" w14:textId="77777777" w:rsidR="005F7618" w:rsidRPr="00707851" w:rsidRDefault="003C252D" w:rsidP="00707851">
      <w:pPr>
        <w:pStyle w:val="DefinitionsL3"/>
        <w:rPr>
          <w:i/>
          <w:iCs/>
        </w:rPr>
      </w:pPr>
      <w:r w:rsidRPr="00707851">
        <w:rPr>
          <w:i/>
          <w:iCs/>
        </w:rPr>
        <w:t>not a Sponsor Affiliate or an Affiliate of the Parent</w:t>
      </w:r>
      <w:r w:rsidR="004526BC" w:rsidRPr="00707851">
        <w:rPr>
          <w:i/>
          <w:iCs/>
        </w:rPr>
        <w:t>.</w:t>
      </w:r>
      <w:r w:rsidR="004526BC" w:rsidRPr="00707851">
        <w:rPr>
          <w:rStyle w:val="FootnoteReference"/>
          <w:rFonts w:cs="Times New Roman"/>
          <w:i/>
          <w:iCs/>
        </w:rPr>
        <w:footnoteReference w:id="8"/>
      </w:r>
      <w:r w:rsidR="00003FC5" w:rsidRPr="00707851">
        <w:rPr>
          <w:i/>
          <w:iCs/>
        </w:rPr>
        <w:t xml:space="preserve"> </w:t>
      </w:r>
    </w:p>
    <w:p w14:paraId="48208FA5" w14:textId="31F8C446" w:rsidR="005F7618" w:rsidRPr="00707851" w:rsidRDefault="002F42EA" w:rsidP="005F7618">
      <w:pPr>
        <w:pStyle w:val="DefinitionsL1"/>
        <w:rPr>
          <w:i/>
          <w:iCs/>
        </w:rPr>
      </w:pPr>
      <w:r>
        <w:rPr>
          <w:i/>
          <w:iCs/>
        </w:rPr>
        <w:t>"</w:t>
      </w:r>
      <w:r w:rsidR="00003FC5" w:rsidRPr="00707851">
        <w:rPr>
          <w:b/>
          <w:bCs/>
          <w:i/>
          <w:iCs/>
        </w:rPr>
        <w:t>KPI</w:t>
      </w:r>
      <w:r>
        <w:rPr>
          <w:i/>
          <w:iCs/>
        </w:rPr>
        <w:t>"</w:t>
      </w:r>
      <w:r w:rsidR="00003FC5" w:rsidRPr="00707851">
        <w:rPr>
          <w:i/>
          <w:iCs/>
        </w:rPr>
        <w:t xml:space="preserve"> means </w:t>
      </w:r>
      <w:r w:rsidR="00891DAC" w:rsidRPr="00707851">
        <w:rPr>
          <w:i/>
          <w:iCs/>
        </w:rPr>
        <w:t>[</w:t>
      </w:r>
      <w:r w:rsidR="00003FC5" w:rsidRPr="00707851">
        <w:rPr>
          <w:i/>
          <w:iCs/>
        </w:rPr>
        <w:t>KPI 1, KPI 2</w:t>
      </w:r>
      <w:r w:rsidR="00A16092" w:rsidRPr="00707851">
        <w:rPr>
          <w:i/>
          <w:iCs/>
        </w:rPr>
        <w:t xml:space="preserve">, </w:t>
      </w:r>
      <w:r w:rsidR="00003FC5" w:rsidRPr="00707851">
        <w:rPr>
          <w:i/>
          <w:iCs/>
        </w:rPr>
        <w:t>KPI 3</w:t>
      </w:r>
      <w:r w:rsidR="00A16092" w:rsidRPr="00707851">
        <w:rPr>
          <w:i/>
          <w:iCs/>
        </w:rPr>
        <w:t xml:space="preserve"> or KPI 4</w:t>
      </w:r>
      <w:r w:rsidR="00891DAC" w:rsidRPr="00707851">
        <w:rPr>
          <w:i/>
          <w:iCs/>
        </w:rPr>
        <w:t>]</w:t>
      </w:r>
      <w:r w:rsidR="00003FC5" w:rsidRPr="00707851">
        <w:rPr>
          <w:i/>
          <w:iCs/>
        </w:rPr>
        <w:t>.</w:t>
      </w:r>
      <w:r w:rsidR="00003FC5" w:rsidRPr="00707851">
        <w:rPr>
          <w:rStyle w:val="FootnoteReference"/>
          <w:rFonts w:cs="Times New Roman"/>
          <w:i/>
          <w:iCs/>
        </w:rPr>
        <w:footnoteReference w:id="9"/>
      </w:r>
      <w:r w:rsidR="00365ED3">
        <w:rPr>
          <w:rStyle w:val="FootnoteReference"/>
          <w:i/>
          <w:iCs/>
        </w:rPr>
        <w:footnoteReference w:id="10"/>
      </w:r>
    </w:p>
    <w:p w14:paraId="243384D6" w14:textId="7876791B" w:rsidR="005F7618" w:rsidRPr="00707851" w:rsidRDefault="002F42EA" w:rsidP="005F7618">
      <w:pPr>
        <w:pStyle w:val="DefinitionsL1"/>
        <w:rPr>
          <w:i/>
          <w:iCs/>
        </w:rPr>
      </w:pPr>
      <w:r>
        <w:rPr>
          <w:i/>
          <w:iCs/>
        </w:rPr>
        <w:t>"</w:t>
      </w:r>
      <w:r w:rsidR="00003FC5" w:rsidRPr="00707851">
        <w:rPr>
          <w:b/>
          <w:bCs/>
          <w:i/>
          <w:iCs/>
        </w:rPr>
        <w:t>KPI [1]</w:t>
      </w:r>
      <w:r>
        <w:rPr>
          <w:i/>
          <w:iCs/>
        </w:rPr>
        <w:t>"</w:t>
      </w:r>
      <w:r w:rsidR="00003FC5" w:rsidRPr="00707851">
        <w:rPr>
          <w:i/>
          <w:iCs/>
        </w:rPr>
        <w:t xml:space="preserve"> means </w:t>
      </w:r>
      <w:r w:rsidR="005E282C" w:rsidRPr="00707851">
        <w:rPr>
          <w:i/>
          <w:iCs/>
        </w:rPr>
        <w:t xml:space="preserve">the key performance indicator referred to as KPI [1] in Schedule </w:t>
      </w:r>
      <w:r w:rsidR="0008787D">
        <w:rPr>
          <w:i/>
          <w:iCs/>
        </w:rPr>
        <w:t>[   ]</w:t>
      </w:r>
      <w:r w:rsidR="005E282C" w:rsidRPr="00707851">
        <w:rPr>
          <w:i/>
          <w:iCs/>
        </w:rPr>
        <w:t xml:space="preserve"> (Sustainability Calculations),</w:t>
      </w:r>
      <w:r w:rsidR="00003FC5" w:rsidRPr="00707851">
        <w:rPr>
          <w:i/>
          <w:iCs/>
        </w:rPr>
        <w:t xml:space="preserve"> calculated in accordance with the relevant Calculation Methodology.</w:t>
      </w:r>
    </w:p>
    <w:p w14:paraId="677BBBB0" w14:textId="4089B9E7" w:rsidR="005F7618" w:rsidRPr="00707851" w:rsidRDefault="002F42EA" w:rsidP="005F7618">
      <w:pPr>
        <w:pStyle w:val="DefinitionsL1"/>
        <w:rPr>
          <w:i/>
          <w:iCs/>
        </w:rPr>
      </w:pPr>
      <w:r>
        <w:rPr>
          <w:i/>
          <w:iCs/>
        </w:rPr>
        <w:t>"</w:t>
      </w:r>
      <w:r w:rsidR="00003FC5" w:rsidRPr="00707851">
        <w:rPr>
          <w:b/>
          <w:bCs/>
          <w:i/>
          <w:iCs/>
        </w:rPr>
        <w:t>KPI [2]</w:t>
      </w:r>
      <w:r>
        <w:rPr>
          <w:i/>
          <w:iCs/>
        </w:rPr>
        <w:t>"</w:t>
      </w:r>
      <w:r w:rsidR="00003FC5" w:rsidRPr="00707851">
        <w:rPr>
          <w:i/>
          <w:iCs/>
        </w:rPr>
        <w:t xml:space="preserve"> means </w:t>
      </w:r>
      <w:r w:rsidR="005E282C" w:rsidRPr="00707851">
        <w:rPr>
          <w:i/>
          <w:iCs/>
        </w:rPr>
        <w:t xml:space="preserve">the key performance indicator referred to as KPI [2] in Schedule </w:t>
      </w:r>
      <w:r w:rsidR="0008787D">
        <w:rPr>
          <w:i/>
          <w:iCs/>
        </w:rPr>
        <w:t>[   ]</w:t>
      </w:r>
      <w:r w:rsidR="005E282C" w:rsidRPr="00707851">
        <w:rPr>
          <w:i/>
          <w:iCs/>
        </w:rPr>
        <w:t xml:space="preserve"> (Sustainability Calculations),</w:t>
      </w:r>
      <w:r w:rsidR="00003FC5" w:rsidRPr="00707851">
        <w:rPr>
          <w:i/>
          <w:iCs/>
        </w:rPr>
        <w:t xml:space="preserve"> calculated in accordance with the </w:t>
      </w:r>
      <w:r w:rsidR="007D6726">
        <w:rPr>
          <w:i/>
          <w:iCs/>
        </w:rPr>
        <w:t xml:space="preserve">relevant </w:t>
      </w:r>
      <w:r w:rsidR="00003FC5" w:rsidRPr="00707851">
        <w:rPr>
          <w:i/>
          <w:iCs/>
        </w:rPr>
        <w:t>Calculation Methodology.</w:t>
      </w:r>
    </w:p>
    <w:p w14:paraId="10DC46C0" w14:textId="0E1393B0" w:rsidR="00A16092" w:rsidRPr="00707851" w:rsidRDefault="002F42EA" w:rsidP="00A16092">
      <w:pPr>
        <w:pStyle w:val="DefinitionsL1"/>
        <w:rPr>
          <w:i/>
          <w:iCs/>
        </w:rPr>
      </w:pPr>
      <w:r>
        <w:rPr>
          <w:i/>
          <w:iCs/>
        </w:rPr>
        <w:t>"</w:t>
      </w:r>
      <w:r w:rsidR="00003FC5" w:rsidRPr="00707851">
        <w:rPr>
          <w:b/>
          <w:bCs/>
          <w:i/>
          <w:iCs/>
        </w:rPr>
        <w:t>KPI [3]</w:t>
      </w:r>
      <w:r>
        <w:rPr>
          <w:i/>
          <w:iCs/>
        </w:rPr>
        <w:t>"</w:t>
      </w:r>
      <w:r w:rsidR="00003FC5" w:rsidRPr="00707851">
        <w:rPr>
          <w:i/>
          <w:iCs/>
        </w:rPr>
        <w:t xml:space="preserve"> means</w:t>
      </w:r>
      <w:r w:rsidR="005E282C" w:rsidRPr="00707851">
        <w:rPr>
          <w:i/>
          <w:iCs/>
        </w:rPr>
        <w:t xml:space="preserve"> the key performance indicator referred to as KPI [3] in Schedule </w:t>
      </w:r>
      <w:r w:rsidR="0008787D">
        <w:rPr>
          <w:i/>
          <w:iCs/>
        </w:rPr>
        <w:t>[   ]</w:t>
      </w:r>
      <w:r w:rsidR="005E282C" w:rsidRPr="00707851">
        <w:rPr>
          <w:i/>
          <w:iCs/>
        </w:rPr>
        <w:t xml:space="preserve"> (Sustainability Calculations),</w:t>
      </w:r>
      <w:r w:rsidR="00003FC5" w:rsidRPr="00707851">
        <w:rPr>
          <w:i/>
          <w:iCs/>
        </w:rPr>
        <w:t xml:space="preserve"> calculated in accordance with the </w:t>
      </w:r>
      <w:r w:rsidR="007D6726">
        <w:rPr>
          <w:i/>
          <w:iCs/>
        </w:rPr>
        <w:t xml:space="preserve">relevant </w:t>
      </w:r>
      <w:r w:rsidR="00003FC5" w:rsidRPr="00707851">
        <w:rPr>
          <w:i/>
          <w:iCs/>
        </w:rPr>
        <w:t>Calculation Methodology.</w:t>
      </w:r>
    </w:p>
    <w:p w14:paraId="6D92F83B" w14:textId="7E8AD5D3" w:rsidR="00A16092" w:rsidRPr="00707851" w:rsidRDefault="002F42EA" w:rsidP="00A16092">
      <w:pPr>
        <w:pStyle w:val="DefinitionsL1"/>
        <w:rPr>
          <w:i/>
          <w:iCs/>
        </w:rPr>
      </w:pPr>
      <w:r>
        <w:rPr>
          <w:i/>
          <w:iCs/>
        </w:rPr>
        <w:t>"</w:t>
      </w:r>
      <w:r w:rsidR="00003FC5" w:rsidRPr="00707851">
        <w:rPr>
          <w:b/>
          <w:bCs/>
          <w:i/>
          <w:iCs/>
        </w:rPr>
        <w:t>KPI [4]</w:t>
      </w:r>
      <w:r>
        <w:rPr>
          <w:i/>
          <w:iCs/>
        </w:rPr>
        <w:t>"</w:t>
      </w:r>
      <w:r w:rsidR="00003FC5" w:rsidRPr="00707851">
        <w:rPr>
          <w:i/>
          <w:iCs/>
        </w:rPr>
        <w:t xml:space="preserve"> means</w:t>
      </w:r>
      <w:r w:rsidR="005E282C" w:rsidRPr="00707851">
        <w:rPr>
          <w:i/>
          <w:iCs/>
        </w:rPr>
        <w:t xml:space="preserve"> the key performance indicator referred to as KPI [4] in Schedule </w:t>
      </w:r>
      <w:r w:rsidR="0008787D">
        <w:rPr>
          <w:i/>
          <w:iCs/>
        </w:rPr>
        <w:t>[   ]</w:t>
      </w:r>
      <w:r w:rsidR="005E282C" w:rsidRPr="00707851">
        <w:rPr>
          <w:i/>
          <w:iCs/>
        </w:rPr>
        <w:t xml:space="preserve"> (Sustainability Calculations),</w:t>
      </w:r>
      <w:r w:rsidR="00003FC5" w:rsidRPr="00707851">
        <w:rPr>
          <w:i/>
          <w:iCs/>
        </w:rPr>
        <w:t xml:space="preserve"> calculated in accordance with the </w:t>
      </w:r>
      <w:r w:rsidR="007D6726">
        <w:rPr>
          <w:i/>
          <w:iCs/>
        </w:rPr>
        <w:t xml:space="preserve">relevant </w:t>
      </w:r>
      <w:r w:rsidR="00003FC5" w:rsidRPr="00707851">
        <w:rPr>
          <w:i/>
          <w:iCs/>
        </w:rPr>
        <w:t>Calculation Methodology.</w:t>
      </w:r>
    </w:p>
    <w:p w14:paraId="3A49F063" w14:textId="7A7DDCF1" w:rsidR="00605FD8" w:rsidRDefault="002F42EA" w:rsidP="00ED385B">
      <w:pPr>
        <w:pStyle w:val="DefinitionsL1"/>
        <w:rPr>
          <w:i/>
          <w:iCs/>
        </w:rPr>
      </w:pPr>
      <w:r>
        <w:rPr>
          <w:i/>
          <w:iCs/>
        </w:rPr>
        <w:t>"</w:t>
      </w:r>
      <w:r w:rsidR="00605FD8" w:rsidRPr="00A75382">
        <w:rPr>
          <w:b/>
          <w:i/>
          <w:iCs/>
        </w:rPr>
        <w:t>SLL Reference Period</w:t>
      </w:r>
      <w:r>
        <w:rPr>
          <w:i/>
          <w:iCs/>
        </w:rPr>
        <w:t>"</w:t>
      </w:r>
      <w:r w:rsidR="00605FD8">
        <w:rPr>
          <w:i/>
          <w:iCs/>
        </w:rPr>
        <w:t xml:space="preserve"> means each [Financial Quarter]/[Financial Year]/</w:t>
      </w:r>
      <w:r w:rsidR="005C2454">
        <w:rPr>
          <w:i/>
          <w:iCs/>
        </w:rPr>
        <w:t>[calendar year]/</w:t>
      </w:r>
      <w:r w:rsidR="0008787D">
        <w:rPr>
          <w:i/>
          <w:iCs/>
        </w:rPr>
        <w:t>[   ]</w:t>
      </w:r>
      <w:r w:rsidR="005C2454">
        <w:rPr>
          <w:i/>
          <w:iCs/>
        </w:rPr>
        <w:t>.</w:t>
      </w:r>
      <w:r w:rsidR="005C2454" w:rsidRPr="00707851">
        <w:rPr>
          <w:rStyle w:val="FootnoteReference"/>
          <w:rFonts w:cs="Times New Roman"/>
          <w:i/>
          <w:iCs/>
        </w:rPr>
        <w:footnoteReference w:id="11"/>
      </w:r>
    </w:p>
    <w:p w14:paraId="4197D0AB" w14:textId="2D36304C" w:rsidR="00ED385B" w:rsidRPr="00707851" w:rsidRDefault="002F42EA" w:rsidP="00ED385B">
      <w:pPr>
        <w:pStyle w:val="DefinitionsL1"/>
        <w:rPr>
          <w:i/>
          <w:iCs/>
        </w:rPr>
      </w:pPr>
      <w:r>
        <w:rPr>
          <w:i/>
          <w:iCs/>
        </w:rPr>
        <w:t>"</w:t>
      </w:r>
      <w:r w:rsidR="00003FC5" w:rsidRPr="00707851">
        <w:rPr>
          <w:b/>
          <w:bCs/>
          <w:i/>
          <w:iCs/>
        </w:rPr>
        <w:t>SLLP</w:t>
      </w:r>
      <w:r>
        <w:rPr>
          <w:i/>
          <w:iCs/>
        </w:rPr>
        <w:t>"</w:t>
      </w:r>
      <w:r w:rsidR="00003FC5" w:rsidRPr="00707851">
        <w:rPr>
          <w:i/>
          <w:iCs/>
        </w:rPr>
        <w:t xml:space="preserve"> means the </w:t>
      </w:r>
      <w:r w:rsidR="00920607" w:rsidRPr="00707851">
        <w:rPr>
          <w:i/>
          <w:iCs/>
        </w:rPr>
        <w:t>Sustainability-Linked</w:t>
      </w:r>
      <w:r w:rsidR="00003FC5" w:rsidRPr="00707851">
        <w:rPr>
          <w:i/>
          <w:iCs/>
        </w:rPr>
        <w:t xml:space="preserve"> Loan Principles published by the </w:t>
      </w:r>
      <w:r w:rsidR="006C2503" w:rsidRPr="00707851">
        <w:rPr>
          <w:i/>
          <w:iCs/>
        </w:rPr>
        <w:t>LMA</w:t>
      </w:r>
      <w:r w:rsidR="00CA21B9">
        <w:rPr>
          <w:i/>
          <w:iCs/>
        </w:rPr>
        <w:t xml:space="preserve"> </w:t>
      </w:r>
      <w:r w:rsidR="009C1200">
        <w:rPr>
          <w:i/>
          <w:iCs/>
        </w:rPr>
        <w:t>from time to time</w:t>
      </w:r>
      <w:r w:rsidR="00114B45" w:rsidRPr="00707851">
        <w:rPr>
          <w:i/>
          <w:iCs/>
        </w:rPr>
        <w:t>.</w:t>
      </w:r>
      <w:r w:rsidR="004930CE" w:rsidRPr="00707851">
        <w:rPr>
          <w:rStyle w:val="FootnoteReference"/>
          <w:rFonts w:cs="Times New Roman"/>
          <w:i/>
          <w:iCs/>
        </w:rPr>
        <w:footnoteReference w:id="12"/>
      </w:r>
    </w:p>
    <w:p w14:paraId="782D0DA1" w14:textId="3586C7F6" w:rsidR="0047303D" w:rsidRDefault="002F42EA">
      <w:pPr>
        <w:pStyle w:val="DefinitionsL1"/>
        <w:rPr>
          <w:i/>
          <w:iCs/>
        </w:rPr>
      </w:pPr>
      <w:r>
        <w:rPr>
          <w:i/>
          <w:iCs/>
        </w:rPr>
        <w:t>"</w:t>
      </w:r>
      <w:r w:rsidR="00F7667A" w:rsidRPr="00707851">
        <w:rPr>
          <w:b/>
          <w:bCs/>
          <w:i/>
          <w:iCs/>
        </w:rPr>
        <w:t>SPT</w:t>
      </w:r>
      <w:r>
        <w:rPr>
          <w:i/>
          <w:iCs/>
        </w:rPr>
        <w:t>"</w:t>
      </w:r>
      <w:r w:rsidR="0047303D" w:rsidRPr="00707851">
        <w:rPr>
          <w:i/>
          <w:iCs/>
        </w:rPr>
        <w:t xml:space="preserve"> means, in relation to each KPI and each </w:t>
      </w:r>
      <w:r w:rsidR="00605FD8">
        <w:rPr>
          <w:i/>
          <w:iCs/>
        </w:rPr>
        <w:t>SLL Reference Period</w:t>
      </w:r>
      <w:r w:rsidR="0047303D" w:rsidRPr="00707851">
        <w:rPr>
          <w:i/>
          <w:iCs/>
        </w:rPr>
        <w:t xml:space="preserve">, the target set out in Schedule </w:t>
      </w:r>
      <w:r w:rsidR="0008787D">
        <w:rPr>
          <w:i/>
          <w:iCs/>
        </w:rPr>
        <w:t>[   ]</w:t>
      </w:r>
      <w:r w:rsidR="0047303D" w:rsidRPr="00707851">
        <w:rPr>
          <w:i/>
          <w:iCs/>
        </w:rPr>
        <w:t xml:space="preserve"> (Sustainability Calculations).</w:t>
      </w:r>
    </w:p>
    <w:p w14:paraId="7370CDB3" w14:textId="7894A624" w:rsidR="00FF0B6A" w:rsidRPr="00BD40B3" w:rsidRDefault="002F42EA" w:rsidP="00FF0B6A">
      <w:pPr>
        <w:pStyle w:val="DefinitionsL1"/>
        <w:rPr>
          <w:i/>
          <w:iCs/>
        </w:rPr>
      </w:pPr>
      <w:r>
        <w:rPr>
          <w:i/>
          <w:iCs/>
        </w:rPr>
        <w:t>"</w:t>
      </w:r>
      <w:r w:rsidR="00FF0B6A" w:rsidRPr="00BD40B3">
        <w:rPr>
          <w:b/>
          <w:bCs/>
          <w:i/>
          <w:iCs/>
        </w:rPr>
        <w:t>Sustainability Amendment Event</w:t>
      </w:r>
      <w:r>
        <w:rPr>
          <w:i/>
          <w:iCs/>
        </w:rPr>
        <w:t>"</w:t>
      </w:r>
      <w:r w:rsidR="00FF0B6A" w:rsidRPr="00BD40B3">
        <w:rPr>
          <w:i/>
          <w:iCs/>
        </w:rPr>
        <w:t xml:space="preserve"> means:</w:t>
      </w:r>
    </w:p>
    <w:p w14:paraId="499041BD" w14:textId="77777777" w:rsidR="00FF0B6A" w:rsidRPr="00BD40B3" w:rsidRDefault="00FF0B6A" w:rsidP="00FF0B6A">
      <w:pPr>
        <w:pStyle w:val="DefinitionsL2"/>
        <w:rPr>
          <w:i/>
          <w:iCs/>
        </w:rPr>
      </w:pPr>
      <w:r w:rsidRPr="00BD40B3">
        <w:rPr>
          <w:i/>
          <w:iCs/>
        </w:rPr>
        <w:t xml:space="preserve">the: </w:t>
      </w:r>
    </w:p>
    <w:p w14:paraId="3E36D749" w14:textId="77777777" w:rsidR="00FF0B6A" w:rsidRPr="004638C2" w:rsidRDefault="00FF0B6A" w:rsidP="00FF0B6A">
      <w:pPr>
        <w:pStyle w:val="DefinitionsL3"/>
        <w:rPr>
          <w:i/>
        </w:rPr>
      </w:pPr>
      <w:r w:rsidRPr="004638C2">
        <w:rPr>
          <w:i/>
        </w:rPr>
        <w:t xml:space="preserve">sale, lease, transfer or other disposal of an asset; </w:t>
      </w:r>
    </w:p>
    <w:p w14:paraId="58EDED60" w14:textId="77777777" w:rsidR="00FF0B6A" w:rsidRPr="008B446A" w:rsidRDefault="00FF0B6A" w:rsidP="00FF0B6A">
      <w:pPr>
        <w:pStyle w:val="DefinitionsL3"/>
        <w:rPr>
          <w:i/>
        </w:rPr>
      </w:pPr>
      <w:r w:rsidRPr="008B446A">
        <w:rPr>
          <w:i/>
        </w:rPr>
        <w:t xml:space="preserve">acquisition of a company or any shares or securities or a business or undertaking (or, in each case, any interest in any of them); or </w:t>
      </w:r>
    </w:p>
    <w:p w14:paraId="3AB85E42" w14:textId="77777777" w:rsidR="00FF0B6A" w:rsidRPr="00872D02" w:rsidRDefault="00FF0B6A" w:rsidP="00FF0B6A">
      <w:pPr>
        <w:pStyle w:val="DefinitionsL3"/>
        <w:rPr>
          <w:i/>
        </w:rPr>
      </w:pPr>
      <w:r w:rsidRPr="008B446A">
        <w:rPr>
          <w:i/>
        </w:rPr>
        <w:t>entry into of any amalgamation, demerger, merger, consolidation or corporate restructur</w:t>
      </w:r>
      <w:r w:rsidRPr="00872D02">
        <w:rPr>
          <w:i/>
        </w:rPr>
        <w:t xml:space="preserve">ing, </w:t>
      </w:r>
    </w:p>
    <w:p w14:paraId="4E04D069" w14:textId="0BB3045D" w:rsidR="00FF0B6A" w:rsidRPr="00BD40B3" w:rsidRDefault="00FF0B6A" w:rsidP="00FF0B6A">
      <w:pPr>
        <w:pStyle w:val="DefinitionsL2"/>
        <w:numPr>
          <w:ilvl w:val="0"/>
          <w:numId w:val="0"/>
        </w:numPr>
        <w:ind w:left="1440"/>
        <w:rPr>
          <w:i/>
          <w:iCs/>
        </w:rPr>
      </w:pPr>
      <w:r w:rsidRPr="00E95222">
        <w:rPr>
          <w:i/>
          <w:iCs/>
        </w:rPr>
        <w:t xml:space="preserve">by a member of the Group which, in each case, </w:t>
      </w:r>
      <w:r w:rsidRPr="009058C1">
        <w:rPr>
          <w:i/>
          <w:iCs/>
        </w:rPr>
        <w:t xml:space="preserve">could reasonably be expected to </w:t>
      </w:r>
      <w:r w:rsidR="00325E44">
        <w:rPr>
          <w:i/>
          <w:iCs/>
        </w:rPr>
        <w:t xml:space="preserve">[materially] </w:t>
      </w:r>
      <w:r w:rsidRPr="00141F88">
        <w:rPr>
          <w:i/>
          <w:iCs/>
        </w:rPr>
        <w:t>affect any KPI and/or any SPT</w:t>
      </w:r>
      <w:r w:rsidRPr="00BD40B3">
        <w:rPr>
          <w:i/>
          <w:iCs/>
        </w:rPr>
        <w:t xml:space="preserve">; </w:t>
      </w:r>
    </w:p>
    <w:p w14:paraId="29BC1C18" w14:textId="58C1AB4E" w:rsidR="00FF0B6A" w:rsidRDefault="00A42432" w:rsidP="00FF0B6A">
      <w:pPr>
        <w:pStyle w:val="DefinitionsL2"/>
        <w:rPr>
          <w:i/>
          <w:iCs/>
        </w:rPr>
      </w:pPr>
      <w:r>
        <w:rPr>
          <w:i/>
          <w:iCs/>
        </w:rPr>
        <w:t xml:space="preserve">the </w:t>
      </w:r>
      <w:r w:rsidR="0028283E">
        <w:rPr>
          <w:i/>
          <w:iCs/>
        </w:rPr>
        <w:t xml:space="preserve">delivery </w:t>
      </w:r>
      <w:r>
        <w:rPr>
          <w:i/>
          <w:iCs/>
        </w:rPr>
        <w:t xml:space="preserve">of </w:t>
      </w:r>
      <w:r w:rsidR="00FF0B6A" w:rsidRPr="00BD40B3">
        <w:rPr>
          <w:i/>
          <w:iCs/>
        </w:rPr>
        <w:t xml:space="preserve">a Verification Report for any SLL Reference Period </w:t>
      </w:r>
      <w:r w:rsidR="00A33E52">
        <w:rPr>
          <w:i/>
          <w:iCs/>
        </w:rPr>
        <w:t xml:space="preserve">that </w:t>
      </w:r>
      <w:r w:rsidR="00FF0B6A" w:rsidRPr="00BD40B3">
        <w:rPr>
          <w:i/>
          <w:iCs/>
        </w:rPr>
        <w:t xml:space="preserve">includes details of any </w:t>
      </w:r>
      <w:r w:rsidR="00A33E52">
        <w:rPr>
          <w:i/>
          <w:iCs/>
        </w:rPr>
        <w:t xml:space="preserve">information and/or </w:t>
      </w:r>
      <w:r w:rsidR="00FF0B6A" w:rsidRPr="00BD40B3">
        <w:rPr>
          <w:i/>
          <w:iCs/>
        </w:rPr>
        <w:t xml:space="preserve">changes referred to in </w:t>
      </w:r>
      <w:r w:rsidR="00FF0B6A" w:rsidRPr="00082C32">
        <w:rPr>
          <w:i/>
          <w:iCs/>
        </w:rPr>
        <w:t>paragraph [</w:t>
      </w:r>
      <w:r w:rsidR="00F577F1" w:rsidRPr="00082C32">
        <w:rPr>
          <w:i/>
          <w:iCs/>
        </w:rPr>
        <w:t>(</w:t>
      </w:r>
      <w:r w:rsidR="00EA56AF">
        <w:rPr>
          <w:i/>
          <w:iCs/>
        </w:rPr>
        <w:t>d</w:t>
      </w:r>
      <w:r w:rsidR="00F577F1" w:rsidRPr="00082C32">
        <w:rPr>
          <w:i/>
          <w:iCs/>
        </w:rPr>
        <w:t>)</w:t>
      </w:r>
      <w:r w:rsidR="00FF0B6A" w:rsidRPr="00082C32">
        <w:rPr>
          <w:i/>
          <w:iCs/>
        </w:rPr>
        <w:t>(</w:t>
      </w:r>
      <w:r w:rsidR="003708EF" w:rsidRPr="00082C32">
        <w:rPr>
          <w:i/>
          <w:iCs/>
        </w:rPr>
        <w:t>ii</w:t>
      </w:r>
      <w:r w:rsidR="00FF0B6A" w:rsidRPr="00082C32">
        <w:rPr>
          <w:i/>
          <w:iCs/>
        </w:rPr>
        <w:t>)] of Clause [</w:t>
      </w:r>
      <w:r w:rsidR="004774C0" w:rsidRPr="00082C32">
        <w:rPr>
          <w:i/>
          <w:iCs/>
        </w:rPr>
        <w:t>26.1</w:t>
      </w:r>
      <w:r w:rsidR="00A82933">
        <w:rPr>
          <w:i/>
          <w:iCs/>
        </w:rPr>
        <w:t>1</w:t>
      </w:r>
      <w:r w:rsidR="00FF0B6A" w:rsidRPr="00082C32">
        <w:rPr>
          <w:i/>
          <w:iCs/>
        </w:rPr>
        <w:t>] (Sustainability Compliance Certificate</w:t>
      </w:r>
      <w:r w:rsidR="00A82933">
        <w:rPr>
          <w:i/>
          <w:iCs/>
        </w:rPr>
        <w:t>,</w:t>
      </w:r>
      <w:r w:rsidR="00D029FF" w:rsidRPr="00082C32">
        <w:rPr>
          <w:i/>
          <w:iCs/>
        </w:rPr>
        <w:t xml:space="preserve"> Sustainability Report</w:t>
      </w:r>
      <w:r w:rsidR="00FF0B6A" w:rsidRPr="00082C32">
        <w:rPr>
          <w:i/>
          <w:iCs/>
        </w:rPr>
        <w:t xml:space="preserve"> and Verification Report)</w:t>
      </w:r>
      <w:r w:rsidR="0067309C" w:rsidRPr="00082C32">
        <w:rPr>
          <w:i/>
          <w:iCs/>
        </w:rPr>
        <w:t>;</w:t>
      </w:r>
      <w:r w:rsidR="0067309C" w:rsidRPr="00BD40B3">
        <w:rPr>
          <w:i/>
          <w:iCs/>
        </w:rPr>
        <w:t xml:space="preserve"> or</w:t>
      </w:r>
    </w:p>
    <w:p w14:paraId="308E974A" w14:textId="376E502F" w:rsidR="0067309C" w:rsidRPr="0067309C" w:rsidRDefault="0008787D" w:rsidP="0067309C">
      <w:pPr>
        <w:pStyle w:val="DefinitionsL2"/>
      </w:pPr>
      <w:r w:rsidRPr="00082C32">
        <w:rPr>
          <w:i/>
          <w:iCs/>
        </w:rPr>
        <w:t>[   ]</w:t>
      </w:r>
      <w:r w:rsidR="0067309C">
        <w:rPr>
          <w:i/>
        </w:rPr>
        <w:t>.</w:t>
      </w:r>
      <w:r w:rsidR="007E531A">
        <w:rPr>
          <w:rStyle w:val="FootnoteReference"/>
          <w:i/>
        </w:rPr>
        <w:footnoteReference w:id="13"/>
      </w:r>
    </w:p>
    <w:p w14:paraId="694ED22A" w14:textId="61CD763D" w:rsidR="00FF0B6A" w:rsidRDefault="002F42EA" w:rsidP="00ED385B">
      <w:pPr>
        <w:pStyle w:val="DefinitionsL1"/>
        <w:rPr>
          <w:i/>
          <w:iCs/>
        </w:rPr>
      </w:pPr>
      <w:r>
        <w:rPr>
          <w:i/>
          <w:iCs/>
        </w:rPr>
        <w:t>"</w:t>
      </w:r>
      <w:r w:rsidR="00FF0B6A" w:rsidRPr="00FF0B6A">
        <w:rPr>
          <w:b/>
          <w:i/>
          <w:iCs/>
        </w:rPr>
        <w:t>Sustainability Breach</w:t>
      </w:r>
      <w:r>
        <w:rPr>
          <w:i/>
          <w:iCs/>
        </w:rPr>
        <w:t>"</w:t>
      </w:r>
      <w:r w:rsidR="00FF0B6A">
        <w:rPr>
          <w:i/>
          <w:iCs/>
        </w:rPr>
        <w:t xml:space="preserve"> means:</w:t>
      </w:r>
    </w:p>
    <w:p w14:paraId="0FE17EC3" w14:textId="5B677DE9" w:rsidR="00FF0B6A" w:rsidRDefault="00FF0B6A" w:rsidP="00FF0B6A">
      <w:pPr>
        <w:pStyle w:val="DefinitionsL2"/>
        <w:rPr>
          <w:i/>
          <w:iCs/>
        </w:rPr>
      </w:pPr>
      <w:r>
        <w:rPr>
          <w:i/>
          <w:iCs/>
        </w:rPr>
        <w:t>a</w:t>
      </w:r>
      <w:r w:rsidRPr="00FF0B6A">
        <w:rPr>
          <w:i/>
          <w:iCs/>
        </w:rPr>
        <w:t>n</w:t>
      </w:r>
      <w:r>
        <w:rPr>
          <w:i/>
          <w:iCs/>
        </w:rPr>
        <w:t xml:space="preserve"> Obligor does not comply with any Sustainability Provision</w:t>
      </w:r>
      <w:r w:rsidR="00A82933">
        <w:rPr>
          <w:i/>
          <w:iCs/>
        </w:rPr>
        <w:t>[</w:t>
      </w:r>
      <w:r>
        <w:rPr>
          <w:i/>
          <w:iCs/>
        </w:rPr>
        <w:t xml:space="preserve">, provided that no Sustainability Breach will occur under this paragraph (a) if the failure </w:t>
      </w:r>
      <w:r w:rsidRPr="00FF0B6A">
        <w:rPr>
          <w:i/>
          <w:iCs/>
        </w:rPr>
        <w:t xml:space="preserve">to comply is capable of remedy and is remedied within </w:t>
      </w:r>
      <w:r w:rsidR="0008787D">
        <w:rPr>
          <w:i/>
          <w:iCs/>
        </w:rPr>
        <w:t>[   ]</w:t>
      </w:r>
      <w:r w:rsidRPr="00FF0B6A">
        <w:rPr>
          <w:i/>
          <w:iCs/>
        </w:rPr>
        <w:t xml:space="preserve"> Business Days of the earlier of (i) the Agent giving notice to the Parent or relevant Obligor and (ii) the Parent or an Obligor becoming aware of the failure to comply</w:t>
      </w:r>
      <w:r>
        <w:rPr>
          <w:i/>
          <w:iCs/>
        </w:rPr>
        <w:t>]; or</w:t>
      </w:r>
    </w:p>
    <w:p w14:paraId="58C8A8B9" w14:textId="5D537404" w:rsidR="00FF0B6A" w:rsidRPr="00FF0B6A" w:rsidRDefault="00FF0B6A" w:rsidP="00FF0B6A">
      <w:pPr>
        <w:pStyle w:val="DefinitionsL2"/>
        <w:rPr>
          <w:i/>
          <w:iCs/>
        </w:rPr>
      </w:pPr>
      <w:r>
        <w:rPr>
          <w:i/>
          <w:iCs/>
        </w:rPr>
        <w:t>the</w:t>
      </w:r>
      <w:r w:rsidRPr="00FF0B6A">
        <w:rPr>
          <w:i/>
          <w:iCs/>
        </w:rPr>
        <w:t xml:space="preserve"> representation made by </w:t>
      </w:r>
      <w:r w:rsidR="009C1200">
        <w:rPr>
          <w:i/>
          <w:iCs/>
        </w:rPr>
        <w:t xml:space="preserve">an </w:t>
      </w:r>
      <w:r w:rsidRPr="00FF0B6A">
        <w:rPr>
          <w:i/>
          <w:iCs/>
        </w:rPr>
        <w:t xml:space="preserve">Obligor </w:t>
      </w:r>
      <w:r>
        <w:rPr>
          <w:i/>
          <w:iCs/>
        </w:rPr>
        <w:t>pursuant to paragraph [(g)] of</w:t>
      </w:r>
      <w:r w:rsidRPr="00FF0B6A">
        <w:rPr>
          <w:i/>
          <w:iCs/>
        </w:rPr>
        <w:t xml:space="preserve"> </w:t>
      </w:r>
      <w:r w:rsidRPr="00FF0B6A">
        <w:rPr>
          <w:i/>
        </w:rPr>
        <w:t>Clause 25.12 (</w:t>
      </w:r>
      <w:r w:rsidRPr="00FF0B6A">
        <w:rPr>
          <w:i/>
          <w:iCs/>
        </w:rPr>
        <w:t>No misleading information</w:t>
      </w:r>
      <w:r w:rsidRPr="00FF0B6A">
        <w:rPr>
          <w:i/>
        </w:rPr>
        <w:t xml:space="preserve">) </w:t>
      </w:r>
      <w:r w:rsidRPr="00FF0B6A">
        <w:rPr>
          <w:i/>
          <w:iCs/>
        </w:rPr>
        <w:t>is or proves to have been incorrect or misleading when made or deemed to be made</w:t>
      </w:r>
      <w:r>
        <w:rPr>
          <w:i/>
          <w:iCs/>
        </w:rPr>
        <w:t xml:space="preserve"> [</w:t>
      </w:r>
      <w:r w:rsidRPr="00FF0B6A">
        <w:rPr>
          <w:i/>
          <w:iCs/>
        </w:rPr>
        <w:t xml:space="preserve">and, if the non-compliance or circumstances giving rise to the misrepresentation are capable of remedy, it is not remedied within </w:t>
      </w:r>
      <w:r w:rsidR="0008787D">
        <w:rPr>
          <w:i/>
          <w:iCs/>
        </w:rPr>
        <w:t>[   ]</w:t>
      </w:r>
      <w:r w:rsidRPr="00FF0B6A">
        <w:rPr>
          <w:i/>
          <w:iCs/>
        </w:rPr>
        <w:t xml:space="preserve"> </w:t>
      </w:r>
      <w:r w:rsidR="00B85506">
        <w:rPr>
          <w:i/>
          <w:iCs/>
        </w:rPr>
        <w:t>Business D</w:t>
      </w:r>
      <w:r w:rsidRPr="00FF0B6A">
        <w:rPr>
          <w:i/>
          <w:iCs/>
        </w:rPr>
        <w:t xml:space="preserve">ays of the earlier of </w:t>
      </w:r>
      <w:r w:rsidR="00D376A5">
        <w:rPr>
          <w:i/>
          <w:iCs/>
        </w:rPr>
        <w:t xml:space="preserve">(i) </w:t>
      </w:r>
      <w:r w:rsidRPr="00FF0B6A">
        <w:rPr>
          <w:i/>
          <w:iCs/>
        </w:rPr>
        <w:t xml:space="preserve">the Agent giving notice to </w:t>
      </w:r>
      <w:r w:rsidR="009C1200" w:rsidRPr="00FF0B6A">
        <w:rPr>
          <w:i/>
          <w:iCs/>
        </w:rPr>
        <w:t>the Parent or relevant</w:t>
      </w:r>
      <w:r w:rsidR="009C1200" w:rsidRPr="00FF0B6A" w:rsidDel="009C1200">
        <w:rPr>
          <w:i/>
          <w:iCs/>
        </w:rPr>
        <w:t xml:space="preserve"> </w:t>
      </w:r>
      <w:r>
        <w:rPr>
          <w:i/>
          <w:iCs/>
        </w:rPr>
        <w:t>Obligor</w:t>
      </w:r>
      <w:r w:rsidRPr="00FF0B6A">
        <w:rPr>
          <w:i/>
          <w:iCs/>
        </w:rPr>
        <w:t xml:space="preserve"> </w:t>
      </w:r>
      <w:r w:rsidR="00D376A5">
        <w:rPr>
          <w:i/>
          <w:iCs/>
        </w:rPr>
        <w:t>and (ii)</w:t>
      </w:r>
      <w:r w:rsidR="00D376A5" w:rsidRPr="00FF0B6A">
        <w:rPr>
          <w:i/>
          <w:iCs/>
        </w:rPr>
        <w:t xml:space="preserve"> </w:t>
      </w:r>
      <w:r w:rsidR="009C1200" w:rsidRPr="00FF0B6A">
        <w:rPr>
          <w:i/>
          <w:iCs/>
        </w:rPr>
        <w:t>the Parent or an</w:t>
      </w:r>
      <w:r w:rsidR="009C1200" w:rsidRPr="00FF0B6A" w:rsidDel="009C1200">
        <w:rPr>
          <w:i/>
          <w:iCs/>
        </w:rPr>
        <w:t xml:space="preserve"> </w:t>
      </w:r>
      <w:r>
        <w:rPr>
          <w:i/>
          <w:iCs/>
        </w:rPr>
        <w:t xml:space="preserve">Obligor </w:t>
      </w:r>
      <w:r w:rsidRPr="00FF0B6A">
        <w:rPr>
          <w:i/>
          <w:iCs/>
        </w:rPr>
        <w:t>becoming aware of the misrepresentation</w:t>
      </w:r>
      <w:r>
        <w:rPr>
          <w:i/>
          <w:iCs/>
        </w:rPr>
        <w:t>].</w:t>
      </w:r>
      <w:r w:rsidR="001F2DB5">
        <w:rPr>
          <w:rStyle w:val="FootnoteReference"/>
          <w:i/>
          <w:iCs/>
        </w:rPr>
        <w:footnoteReference w:id="14"/>
      </w:r>
    </w:p>
    <w:p w14:paraId="24FDAFA7" w14:textId="343CAF5D" w:rsidR="00ED385B" w:rsidRPr="00707851" w:rsidRDefault="002F42EA" w:rsidP="00ED385B">
      <w:pPr>
        <w:pStyle w:val="DefinitionsL1"/>
        <w:rPr>
          <w:i/>
          <w:iCs/>
        </w:rPr>
      </w:pPr>
      <w:r>
        <w:rPr>
          <w:i/>
          <w:iCs/>
        </w:rPr>
        <w:t>"</w:t>
      </w:r>
      <w:r w:rsidR="00003FC5" w:rsidRPr="00707851">
        <w:rPr>
          <w:b/>
          <w:bCs/>
          <w:i/>
          <w:iCs/>
        </w:rPr>
        <w:t>Sustainability Compliance Certificate</w:t>
      </w:r>
      <w:r>
        <w:rPr>
          <w:i/>
          <w:iCs/>
        </w:rPr>
        <w:t>"</w:t>
      </w:r>
      <w:r w:rsidR="00003FC5" w:rsidRPr="00707851">
        <w:rPr>
          <w:b/>
          <w:bCs/>
          <w:i/>
          <w:iCs/>
        </w:rPr>
        <w:t xml:space="preserve"> </w:t>
      </w:r>
      <w:r w:rsidR="00003FC5" w:rsidRPr="00707851">
        <w:rPr>
          <w:i/>
          <w:iCs/>
        </w:rPr>
        <w:t xml:space="preserve">means a certificate substantially in the form set out in Schedule </w:t>
      </w:r>
      <w:r w:rsidR="0008787D">
        <w:rPr>
          <w:i/>
          <w:iCs/>
        </w:rPr>
        <w:t>[   ]</w:t>
      </w:r>
      <w:r w:rsidR="00003FC5" w:rsidRPr="00707851">
        <w:rPr>
          <w:i/>
          <w:iCs/>
        </w:rPr>
        <w:t xml:space="preserve"> (Form of Sustainability Compliance Certificate). </w:t>
      </w:r>
    </w:p>
    <w:p w14:paraId="33486978" w14:textId="650A4B76" w:rsidR="00ED385B" w:rsidRPr="00707851" w:rsidRDefault="002F42EA" w:rsidP="00ED385B">
      <w:pPr>
        <w:pStyle w:val="DefinitionsL1"/>
        <w:rPr>
          <w:i/>
          <w:iCs/>
        </w:rPr>
      </w:pPr>
      <w:r>
        <w:rPr>
          <w:i/>
          <w:iCs/>
        </w:rPr>
        <w:t>"</w:t>
      </w:r>
      <w:r w:rsidR="00003FC5" w:rsidRPr="00707851">
        <w:rPr>
          <w:b/>
          <w:bCs/>
          <w:i/>
          <w:iCs/>
        </w:rPr>
        <w:t>Sustainability Compliance Certificate Inaccuracy</w:t>
      </w:r>
      <w:r>
        <w:rPr>
          <w:i/>
          <w:iCs/>
        </w:rPr>
        <w:t>"</w:t>
      </w:r>
      <w:r w:rsidR="00003FC5" w:rsidRPr="00707851">
        <w:rPr>
          <w:i/>
          <w:iCs/>
        </w:rPr>
        <w:t xml:space="preserve"> </w:t>
      </w:r>
      <w:r w:rsidR="006C2503" w:rsidRPr="00707851">
        <w:rPr>
          <w:i/>
          <w:iCs/>
        </w:rPr>
        <w:t xml:space="preserve">has </w:t>
      </w:r>
      <w:r w:rsidR="00003FC5" w:rsidRPr="00707851">
        <w:rPr>
          <w:i/>
          <w:iCs/>
        </w:rPr>
        <w:t>the meaning give</w:t>
      </w:r>
      <w:r w:rsidR="006C2503" w:rsidRPr="00707851">
        <w:rPr>
          <w:i/>
          <w:iCs/>
        </w:rPr>
        <w:t>n</w:t>
      </w:r>
      <w:r w:rsidR="00003FC5" w:rsidRPr="00707851">
        <w:rPr>
          <w:i/>
          <w:iCs/>
        </w:rPr>
        <w:t xml:space="preserve"> to that term in Clause [</w:t>
      </w:r>
      <w:r w:rsidR="0008787D">
        <w:rPr>
          <w:i/>
          <w:iCs/>
        </w:rPr>
        <w:t>26.1</w:t>
      </w:r>
      <w:r w:rsidR="005E0DE6">
        <w:rPr>
          <w:i/>
          <w:iCs/>
        </w:rPr>
        <w:t>2</w:t>
      </w:r>
      <w:r w:rsidR="00003FC5" w:rsidRPr="00707851">
        <w:rPr>
          <w:i/>
          <w:iCs/>
        </w:rPr>
        <w:t xml:space="preserve">] (Sustainability </w:t>
      </w:r>
      <w:r w:rsidR="005E282C" w:rsidRPr="00707851">
        <w:rPr>
          <w:i/>
          <w:iCs/>
        </w:rPr>
        <w:t>Compliance Certificate Inaccuracy</w:t>
      </w:r>
      <w:r w:rsidR="00003FC5" w:rsidRPr="00707851">
        <w:rPr>
          <w:i/>
          <w:iCs/>
        </w:rPr>
        <w:t xml:space="preserve">). </w:t>
      </w:r>
    </w:p>
    <w:p w14:paraId="7C02E53A" w14:textId="31126686" w:rsidR="00D96F31" w:rsidRPr="00707851" w:rsidRDefault="00247797" w:rsidP="00707851">
      <w:pPr>
        <w:pStyle w:val="BodyText1"/>
      </w:pPr>
      <w:r>
        <w:rPr>
          <w:i/>
          <w:iCs/>
        </w:rPr>
        <w:t>[</w:t>
      </w:r>
      <w:r w:rsidR="002F42EA">
        <w:rPr>
          <w:i/>
          <w:iCs/>
        </w:rPr>
        <w:t>"</w:t>
      </w:r>
      <w:r w:rsidR="00D96F31" w:rsidRPr="00707851">
        <w:rPr>
          <w:b/>
          <w:bCs/>
          <w:i/>
          <w:iCs/>
        </w:rPr>
        <w:t>Sustainability Coordinator</w:t>
      </w:r>
      <w:r w:rsidR="002F42EA">
        <w:rPr>
          <w:i/>
          <w:iCs/>
        </w:rPr>
        <w:t>"</w:t>
      </w:r>
      <w:r w:rsidR="00D96F31" w:rsidRPr="00707851">
        <w:rPr>
          <w:i/>
          <w:iCs/>
        </w:rPr>
        <w:t xml:space="preserve"> means </w:t>
      </w:r>
      <w:r w:rsidR="0008787D">
        <w:rPr>
          <w:i/>
          <w:iCs/>
        </w:rPr>
        <w:t>[   ]</w:t>
      </w:r>
      <w:r w:rsidR="000624E6" w:rsidRPr="00707851">
        <w:rPr>
          <w:i/>
          <w:iCs/>
        </w:rPr>
        <w:t>.</w:t>
      </w:r>
      <w:r>
        <w:rPr>
          <w:i/>
          <w:iCs/>
        </w:rPr>
        <w:t>]</w:t>
      </w:r>
      <w:r w:rsidR="000624E6" w:rsidRPr="00707851">
        <w:rPr>
          <w:rStyle w:val="FootnoteReference"/>
          <w:rFonts w:cs="Times New Roman"/>
          <w:i/>
          <w:iCs/>
        </w:rPr>
        <w:footnoteReference w:id="15"/>
      </w:r>
    </w:p>
    <w:p w14:paraId="1620CA99" w14:textId="3174FB7D" w:rsidR="007906F3" w:rsidRPr="00707851" w:rsidRDefault="002F42EA" w:rsidP="00ED385B">
      <w:pPr>
        <w:pStyle w:val="DefinitionsL1"/>
        <w:rPr>
          <w:i/>
          <w:iCs/>
        </w:rPr>
      </w:pPr>
      <w:r>
        <w:rPr>
          <w:i/>
          <w:iCs/>
        </w:rPr>
        <w:t>"</w:t>
      </w:r>
      <w:r w:rsidR="00003FC5" w:rsidRPr="00707851">
        <w:rPr>
          <w:b/>
          <w:bCs/>
          <w:i/>
          <w:iCs/>
        </w:rPr>
        <w:t>Sustainability Information</w:t>
      </w:r>
      <w:r>
        <w:rPr>
          <w:i/>
          <w:iCs/>
        </w:rPr>
        <w:t>"</w:t>
      </w:r>
      <w:r w:rsidR="00003FC5" w:rsidRPr="00707851">
        <w:rPr>
          <w:i/>
          <w:iCs/>
        </w:rPr>
        <w:t xml:space="preserve"> means </w:t>
      </w:r>
      <w:r w:rsidR="001D2E21">
        <w:rPr>
          <w:i/>
          <w:iCs/>
        </w:rPr>
        <w:t>all</w:t>
      </w:r>
      <w:r w:rsidR="00003FC5" w:rsidRPr="00707851">
        <w:rPr>
          <w:i/>
          <w:iCs/>
        </w:rPr>
        <w:t xml:space="preserve"> information (including sustainability performance projections and forecasts) which</w:t>
      </w:r>
      <w:r w:rsidR="001D2E21">
        <w:rPr>
          <w:i/>
          <w:iCs/>
        </w:rPr>
        <w:t xml:space="preserve"> has been</w:t>
      </w:r>
      <w:r w:rsidR="007906F3" w:rsidRPr="00707851">
        <w:rPr>
          <w:i/>
          <w:iCs/>
        </w:rPr>
        <w:t>:</w:t>
      </w:r>
      <w:r w:rsidR="00003FC5" w:rsidRPr="00707851">
        <w:rPr>
          <w:i/>
          <w:iCs/>
        </w:rPr>
        <w:t xml:space="preserve"> </w:t>
      </w:r>
    </w:p>
    <w:p w14:paraId="0309120C" w14:textId="77777777" w:rsidR="007906F3" w:rsidRPr="00707851" w:rsidRDefault="00003FC5" w:rsidP="007906F3">
      <w:pPr>
        <w:pStyle w:val="DefinitionsL2"/>
        <w:rPr>
          <w:i/>
          <w:iCs/>
        </w:rPr>
      </w:pPr>
      <w:r w:rsidRPr="00707851">
        <w:rPr>
          <w:i/>
          <w:iCs/>
        </w:rPr>
        <w:t xml:space="preserve">provided by or on behalf of a member of the Group to a Finance Party [and/or to the </w:t>
      </w:r>
      <w:r w:rsidR="00920607" w:rsidRPr="00707851">
        <w:rPr>
          <w:i/>
          <w:iCs/>
        </w:rPr>
        <w:t>Sustainability</w:t>
      </w:r>
      <w:r w:rsidRPr="00707851">
        <w:rPr>
          <w:i/>
          <w:iCs/>
        </w:rPr>
        <w:t xml:space="preserve"> Coordinator]</w:t>
      </w:r>
      <w:r w:rsidR="007906F3" w:rsidRPr="00707851">
        <w:rPr>
          <w:i/>
          <w:iCs/>
        </w:rPr>
        <w:t>;</w:t>
      </w:r>
      <w:r w:rsidRPr="00707851">
        <w:rPr>
          <w:i/>
          <w:iCs/>
        </w:rPr>
        <w:t xml:space="preserve"> or </w:t>
      </w:r>
    </w:p>
    <w:p w14:paraId="0E060E42" w14:textId="77777777" w:rsidR="007906F3" w:rsidRPr="00707851" w:rsidRDefault="00003FC5" w:rsidP="007906F3">
      <w:pPr>
        <w:pStyle w:val="DefinitionsL2"/>
        <w:rPr>
          <w:i/>
          <w:iCs/>
        </w:rPr>
      </w:pPr>
      <w:r w:rsidRPr="00707851">
        <w:rPr>
          <w:i/>
          <w:iCs/>
        </w:rPr>
        <w:t>approved by any member of the Group</w:t>
      </w:r>
      <w:r w:rsidR="007906F3" w:rsidRPr="00707851">
        <w:rPr>
          <w:i/>
          <w:iCs/>
        </w:rPr>
        <w:t>,</w:t>
      </w:r>
    </w:p>
    <w:p w14:paraId="195DC0CA" w14:textId="0146DDC8" w:rsidR="00ED385B" w:rsidRPr="00707851" w:rsidRDefault="00003FC5">
      <w:pPr>
        <w:pStyle w:val="DefinitionsL1"/>
        <w:rPr>
          <w:i/>
          <w:iCs/>
        </w:rPr>
      </w:pPr>
      <w:r w:rsidRPr="00707851">
        <w:rPr>
          <w:i/>
          <w:iCs/>
        </w:rPr>
        <w:t>solely in connection with, and to the extent it relates to</w:t>
      </w:r>
      <w:r w:rsidR="00493FB5">
        <w:rPr>
          <w:i/>
          <w:iCs/>
        </w:rPr>
        <w:t>,</w:t>
      </w:r>
      <w:r w:rsidR="005E282C" w:rsidRPr="00707851">
        <w:rPr>
          <w:i/>
          <w:iCs/>
        </w:rPr>
        <w:t xml:space="preserve"> </w:t>
      </w:r>
      <w:r w:rsidR="00DA6253" w:rsidRPr="00707851">
        <w:rPr>
          <w:i/>
          <w:iCs/>
        </w:rPr>
        <w:t xml:space="preserve">any </w:t>
      </w:r>
      <w:r w:rsidRPr="00707851">
        <w:rPr>
          <w:i/>
          <w:iCs/>
        </w:rPr>
        <w:t>Sustainability Compliance Certificate</w:t>
      </w:r>
      <w:r w:rsidR="004623DA">
        <w:rPr>
          <w:i/>
          <w:iCs/>
        </w:rPr>
        <w:t>,</w:t>
      </w:r>
      <w:r w:rsidRPr="00707851">
        <w:rPr>
          <w:i/>
          <w:iCs/>
        </w:rPr>
        <w:t xml:space="preserve"> </w:t>
      </w:r>
      <w:r w:rsidR="00DA6253" w:rsidRPr="00707851">
        <w:rPr>
          <w:i/>
          <w:iCs/>
        </w:rPr>
        <w:t xml:space="preserve">any </w:t>
      </w:r>
      <w:r w:rsidRPr="00707851">
        <w:rPr>
          <w:i/>
          <w:iCs/>
        </w:rPr>
        <w:t>Sustainability Report</w:t>
      </w:r>
      <w:r w:rsidR="00422C3E" w:rsidRPr="00707851">
        <w:rPr>
          <w:i/>
          <w:iCs/>
        </w:rPr>
        <w:t>,</w:t>
      </w:r>
      <w:r w:rsidRPr="00707851">
        <w:rPr>
          <w:i/>
          <w:iCs/>
        </w:rPr>
        <w:t xml:space="preserve"> </w:t>
      </w:r>
      <w:r w:rsidR="0053498E">
        <w:rPr>
          <w:i/>
          <w:iCs/>
        </w:rPr>
        <w:t xml:space="preserve">any Verification Report, </w:t>
      </w:r>
      <w:r w:rsidR="007906F3" w:rsidRPr="00707851">
        <w:rPr>
          <w:i/>
          <w:iCs/>
        </w:rPr>
        <w:t xml:space="preserve">a </w:t>
      </w:r>
      <w:r w:rsidRPr="00707851">
        <w:rPr>
          <w:i/>
          <w:iCs/>
        </w:rPr>
        <w:t>KPI,</w:t>
      </w:r>
      <w:r w:rsidR="006E5445" w:rsidRPr="00707851">
        <w:rPr>
          <w:i/>
          <w:iCs/>
        </w:rPr>
        <w:t xml:space="preserve"> </w:t>
      </w:r>
      <w:r w:rsidR="005E282C" w:rsidRPr="00707851">
        <w:rPr>
          <w:i/>
          <w:iCs/>
        </w:rPr>
        <w:t>a</w:t>
      </w:r>
      <w:r w:rsidRPr="00707851">
        <w:rPr>
          <w:i/>
          <w:iCs/>
        </w:rPr>
        <w:t xml:space="preserve"> SPT</w:t>
      </w:r>
      <w:r w:rsidR="00E24CDA" w:rsidRPr="00707851">
        <w:rPr>
          <w:i/>
          <w:iCs/>
        </w:rPr>
        <w:t>,</w:t>
      </w:r>
      <w:r w:rsidR="007906F3" w:rsidRPr="00707851">
        <w:rPr>
          <w:i/>
          <w:iCs/>
        </w:rPr>
        <w:t xml:space="preserve"> </w:t>
      </w:r>
      <w:r w:rsidR="006C44D5" w:rsidRPr="00707851">
        <w:rPr>
          <w:i/>
          <w:iCs/>
        </w:rPr>
        <w:t>a</w:t>
      </w:r>
      <w:r w:rsidR="00E24CDA" w:rsidRPr="00707851">
        <w:rPr>
          <w:i/>
          <w:iCs/>
        </w:rPr>
        <w:t xml:space="preserve"> </w:t>
      </w:r>
      <w:r w:rsidRPr="00707851">
        <w:rPr>
          <w:i/>
          <w:iCs/>
        </w:rPr>
        <w:t xml:space="preserve">Calculation Methodology </w:t>
      </w:r>
      <w:r w:rsidR="007906F3" w:rsidRPr="00707851">
        <w:rPr>
          <w:i/>
          <w:iCs/>
        </w:rPr>
        <w:t xml:space="preserve">or </w:t>
      </w:r>
      <w:r w:rsidR="006C44D5" w:rsidRPr="00707851">
        <w:rPr>
          <w:i/>
          <w:iCs/>
        </w:rPr>
        <w:t>a</w:t>
      </w:r>
      <w:r w:rsidR="007906F3" w:rsidRPr="00707851">
        <w:rPr>
          <w:i/>
          <w:iCs/>
        </w:rPr>
        <w:t xml:space="preserve"> </w:t>
      </w:r>
      <w:r w:rsidRPr="00707851">
        <w:rPr>
          <w:i/>
          <w:iCs/>
        </w:rPr>
        <w:t>Baseline.</w:t>
      </w:r>
      <w:r w:rsidR="00493FB5">
        <w:rPr>
          <w:rStyle w:val="FootnoteReference"/>
          <w:i/>
          <w:iCs/>
        </w:rPr>
        <w:footnoteReference w:id="16"/>
      </w:r>
    </w:p>
    <w:p w14:paraId="3CB9C273" w14:textId="4E8B07AB" w:rsidR="00745F42" w:rsidRDefault="002F42EA" w:rsidP="00ED385B">
      <w:pPr>
        <w:pStyle w:val="DefinitionsL1"/>
        <w:rPr>
          <w:bCs/>
          <w:i/>
          <w:iCs/>
        </w:rPr>
      </w:pPr>
      <w:r>
        <w:rPr>
          <w:bCs/>
          <w:i/>
          <w:iCs/>
        </w:rPr>
        <w:t>"</w:t>
      </w:r>
      <w:r w:rsidR="00003FC5" w:rsidRPr="00707851">
        <w:rPr>
          <w:b/>
          <w:bCs/>
          <w:i/>
          <w:iCs/>
        </w:rPr>
        <w:t>Sustainability Margin Adjustment</w:t>
      </w:r>
      <w:r>
        <w:rPr>
          <w:bCs/>
          <w:i/>
          <w:iCs/>
        </w:rPr>
        <w:t>"</w:t>
      </w:r>
      <w:r w:rsidR="00003FC5" w:rsidRPr="00707851">
        <w:rPr>
          <w:b/>
          <w:i/>
          <w:iCs/>
        </w:rPr>
        <w:t xml:space="preserve"> </w:t>
      </w:r>
      <w:r w:rsidR="00003FC5" w:rsidRPr="00707851">
        <w:rPr>
          <w:bCs/>
          <w:i/>
          <w:iCs/>
        </w:rPr>
        <w:t>has the meaning given to that term in Clause [</w:t>
      </w:r>
      <w:r w:rsidR="0008787D">
        <w:rPr>
          <w:bCs/>
          <w:i/>
          <w:iCs/>
        </w:rPr>
        <w:t>15.3</w:t>
      </w:r>
      <w:r w:rsidR="00003FC5" w:rsidRPr="00707851">
        <w:rPr>
          <w:bCs/>
          <w:i/>
          <w:iCs/>
        </w:rPr>
        <w:t>] (Sustainability Margin Adjustment).</w:t>
      </w:r>
    </w:p>
    <w:p w14:paraId="1D145113" w14:textId="6E0AD3DA" w:rsidR="004B7394" w:rsidRPr="003856CB" w:rsidRDefault="002F42EA" w:rsidP="003856CB">
      <w:pPr>
        <w:pStyle w:val="BodyText1"/>
      </w:pPr>
      <w:r>
        <w:rPr>
          <w:bCs/>
          <w:i/>
          <w:iCs/>
        </w:rPr>
        <w:t>"</w:t>
      </w:r>
      <w:r w:rsidR="004B7394" w:rsidRPr="00707851">
        <w:rPr>
          <w:b/>
          <w:bCs/>
          <w:i/>
          <w:iCs/>
        </w:rPr>
        <w:t>Sustainability Margin Adjustment</w:t>
      </w:r>
      <w:r w:rsidR="004B7394">
        <w:rPr>
          <w:b/>
          <w:bCs/>
          <w:i/>
          <w:iCs/>
        </w:rPr>
        <w:t xml:space="preserve"> Date</w:t>
      </w:r>
      <w:r>
        <w:rPr>
          <w:bCs/>
          <w:i/>
          <w:iCs/>
        </w:rPr>
        <w:t>"</w:t>
      </w:r>
      <w:r w:rsidR="004B7394" w:rsidRPr="00707851">
        <w:rPr>
          <w:b/>
          <w:i/>
          <w:iCs/>
        </w:rPr>
        <w:t xml:space="preserve"> </w:t>
      </w:r>
      <w:r w:rsidR="004B7394" w:rsidRPr="00707851">
        <w:rPr>
          <w:bCs/>
          <w:i/>
          <w:iCs/>
        </w:rPr>
        <w:t>has the meaning given to that term in Clause [</w:t>
      </w:r>
      <w:r w:rsidR="004B7394">
        <w:rPr>
          <w:bCs/>
          <w:i/>
          <w:iCs/>
        </w:rPr>
        <w:t>15.3</w:t>
      </w:r>
      <w:r w:rsidR="004B7394" w:rsidRPr="00707851">
        <w:rPr>
          <w:bCs/>
          <w:i/>
          <w:iCs/>
        </w:rPr>
        <w:t>] (Sustainability Margin Adjustment).</w:t>
      </w:r>
    </w:p>
    <w:p w14:paraId="7C7A0F9C" w14:textId="5AF1EA2B" w:rsidR="00FF0B6A" w:rsidRPr="00FF0B6A" w:rsidRDefault="002F42EA" w:rsidP="00FF0B6A">
      <w:pPr>
        <w:pStyle w:val="BodyText1"/>
      </w:pPr>
      <w:r>
        <w:rPr>
          <w:i/>
          <w:iCs/>
        </w:rPr>
        <w:t>"</w:t>
      </w:r>
      <w:r w:rsidR="00FF0B6A" w:rsidRPr="00707851">
        <w:rPr>
          <w:b/>
          <w:i/>
          <w:iCs/>
        </w:rPr>
        <w:t xml:space="preserve">Sustainability </w:t>
      </w:r>
      <w:r w:rsidR="00FF0B6A">
        <w:rPr>
          <w:b/>
          <w:i/>
          <w:iCs/>
        </w:rPr>
        <w:t>Provision</w:t>
      </w:r>
      <w:r w:rsidR="00B821F7">
        <w:rPr>
          <w:b/>
          <w:i/>
          <w:iCs/>
        </w:rPr>
        <w:t>s</w:t>
      </w:r>
      <w:r>
        <w:rPr>
          <w:i/>
          <w:iCs/>
        </w:rPr>
        <w:t>"</w:t>
      </w:r>
      <w:r w:rsidR="00FF0B6A" w:rsidRPr="00707851">
        <w:rPr>
          <w:i/>
          <w:iCs/>
        </w:rPr>
        <w:t xml:space="preserve"> means</w:t>
      </w:r>
      <w:r w:rsidR="00FF0B6A">
        <w:rPr>
          <w:i/>
          <w:iCs/>
        </w:rPr>
        <w:t xml:space="preserve"> </w:t>
      </w:r>
      <w:r w:rsidR="00B821F7">
        <w:rPr>
          <w:i/>
          <w:iCs/>
        </w:rPr>
        <w:t xml:space="preserve">each of </w:t>
      </w:r>
      <w:r w:rsidR="00431C03" w:rsidRPr="00431C03">
        <w:rPr>
          <w:i/>
          <w:iCs/>
        </w:rPr>
        <w:t xml:space="preserve">paragraph </w:t>
      </w:r>
      <w:r w:rsidR="00431C03">
        <w:rPr>
          <w:i/>
          <w:iCs/>
        </w:rPr>
        <w:t>[</w:t>
      </w:r>
      <w:r w:rsidR="00431C03" w:rsidRPr="00431C03">
        <w:rPr>
          <w:i/>
          <w:iCs/>
        </w:rPr>
        <w:t>(g)</w:t>
      </w:r>
      <w:r w:rsidR="00431C03">
        <w:rPr>
          <w:i/>
          <w:iCs/>
        </w:rPr>
        <w:t>]</w:t>
      </w:r>
      <w:r w:rsidR="00431C03" w:rsidRPr="00431C03">
        <w:rPr>
          <w:i/>
          <w:iCs/>
        </w:rPr>
        <w:t xml:space="preserve"> of</w:t>
      </w:r>
      <w:r w:rsidR="00431C03">
        <w:rPr>
          <w:i/>
          <w:iCs/>
        </w:rPr>
        <w:t xml:space="preserve"> </w:t>
      </w:r>
      <w:r w:rsidR="00431C03" w:rsidRPr="00431C03">
        <w:rPr>
          <w:i/>
          <w:iCs/>
        </w:rPr>
        <w:t>Clause 25.12 (No misleading informatio</w:t>
      </w:r>
      <w:r w:rsidR="00155009">
        <w:rPr>
          <w:i/>
          <w:iCs/>
        </w:rPr>
        <w:t>n</w:t>
      </w:r>
      <w:r w:rsidR="00431C03" w:rsidRPr="00431C03">
        <w:rPr>
          <w:i/>
          <w:iCs/>
        </w:rPr>
        <w:t>)</w:t>
      </w:r>
      <w:r w:rsidR="00431C03">
        <w:rPr>
          <w:i/>
          <w:iCs/>
        </w:rPr>
        <w:t xml:space="preserve">, </w:t>
      </w:r>
      <w:r w:rsidR="00FF0B6A">
        <w:rPr>
          <w:i/>
          <w:iCs/>
        </w:rPr>
        <w:t>Clause</w:t>
      </w:r>
      <w:r w:rsidR="007A1832">
        <w:rPr>
          <w:i/>
          <w:iCs/>
        </w:rPr>
        <w:t xml:space="preserve"> [26.11] </w:t>
      </w:r>
      <w:r w:rsidR="00A82933">
        <w:rPr>
          <w:i/>
          <w:iCs/>
        </w:rPr>
        <w:t>(</w:t>
      </w:r>
      <w:r w:rsidR="00A82933" w:rsidRPr="001727C2">
        <w:rPr>
          <w:i/>
          <w:iCs/>
        </w:rPr>
        <w:t>Sustainability Compliance Certificate</w:t>
      </w:r>
      <w:r w:rsidR="00A82933">
        <w:rPr>
          <w:i/>
          <w:iCs/>
        </w:rPr>
        <w:t>,</w:t>
      </w:r>
      <w:r w:rsidR="00A82933" w:rsidRPr="001727C2">
        <w:rPr>
          <w:i/>
          <w:iCs/>
        </w:rPr>
        <w:t xml:space="preserve"> Sustainability Report and Verification Report</w:t>
      </w:r>
      <w:r w:rsidR="00A82933">
        <w:rPr>
          <w:i/>
          <w:iCs/>
        </w:rPr>
        <w:t xml:space="preserve">) </w:t>
      </w:r>
      <w:r w:rsidR="00EF4A2D">
        <w:rPr>
          <w:i/>
          <w:iCs/>
        </w:rPr>
        <w:t>to</w:t>
      </w:r>
      <w:r w:rsidR="007A1832">
        <w:rPr>
          <w:i/>
          <w:iCs/>
        </w:rPr>
        <w:t xml:space="preserve"> Clause [26.1</w:t>
      </w:r>
      <w:r w:rsidR="005E0DE6">
        <w:rPr>
          <w:i/>
          <w:iCs/>
        </w:rPr>
        <w:t>3</w:t>
      </w:r>
      <w:r w:rsidR="007A1832">
        <w:rPr>
          <w:i/>
          <w:iCs/>
        </w:rPr>
        <w:t>] (</w:t>
      </w:r>
      <w:r w:rsidR="003644A6" w:rsidRPr="003644A6">
        <w:rPr>
          <w:i/>
          <w:iCs/>
        </w:rPr>
        <w:t>Sustainability Information</w:t>
      </w:r>
      <w:r w:rsidR="007A1832">
        <w:rPr>
          <w:i/>
          <w:iCs/>
        </w:rPr>
        <w:t>)</w:t>
      </w:r>
      <w:r w:rsidR="00EF4A2D">
        <w:rPr>
          <w:i/>
          <w:iCs/>
        </w:rPr>
        <w:t xml:space="preserve"> (inclusive)</w:t>
      </w:r>
      <w:r w:rsidR="003644A6">
        <w:rPr>
          <w:i/>
          <w:iCs/>
        </w:rPr>
        <w:t xml:space="preserve"> </w:t>
      </w:r>
      <w:r w:rsidR="00B821F7">
        <w:rPr>
          <w:i/>
          <w:iCs/>
        </w:rPr>
        <w:t>and</w:t>
      </w:r>
      <w:r w:rsidR="009966C2">
        <w:rPr>
          <w:i/>
          <w:iCs/>
        </w:rPr>
        <w:t xml:space="preserve"> </w:t>
      </w:r>
      <w:r w:rsidR="003644A6">
        <w:rPr>
          <w:i/>
          <w:iCs/>
        </w:rPr>
        <w:t xml:space="preserve">Clause [42.6] (Sustainability </w:t>
      </w:r>
      <w:r w:rsidR="00865F60">
        <w:rPr>
          <w:i/>
          <w:iCs/>
        </w:rPr>
        <w:t>a</w:t>
      </w:r>
      <w:r w:rsidR="003644A6">
        <w:rPr>
          <w:i/>
          <w:iCs/>
        </w:rPr>
        <w:t>mendments)</w:t>
      </w:r>
      <w:r w:rsidR="007A1832">
        <w:rPr>
          <w:i/>
          <w:iCs/>
        </w:rPr>
        <w:t>.</w:t>
      </w:r>
    </w:p>
    <w:p w14:paraId="71B5D1D9" w14:textId="255E7999" w:rsidR="00605FD8" w:rsidRPr="001727C2" w:rsidRDefault="002F42EA" w:rsidP="001727C2">
      <w:pPr>
        <w:pStyle w:val="DefinitionsL1"/>
        <w:rPr>
          <w:i/>
          <w:iCs/>
        </w:rPr>
      </w:pPr>
      <w:r>
        <w:rPr>
          <w:i/>
          <w:iCs/>
        </w:rPr>
        <w:t>"</w:t>
      </w:r>
      <w:r w:rsidR="00605FD8" w:rsidRPr="00707851">
        <w:rPr>
          <w:b/>
          <w:i/>
          <w:iCs/>
        </w:rPr>
        <w:t>Sustainability Report</w:t>
      </w:r>
      <w:r>
        <w:rPr>
          <w:i/>
          <w:iCs/>
        </w:rPr>
        <w:t>"</w:t>
      </w:r>
      <w:r w:rsidR="00605FD8" w:rsidRPr="00707851">
        <w:rPr>
          <w:i/>
          <w:iCs/>
        </w:rPr>
        <w:t xml:space="preserve"> </w:t>
      </w:r>
      <w:r w:rsidR="00ED5BAD">
        <w:rPr>
          <w:i/>
          <w:iCs/>
        </w:rPr>
        <w:t>has the meaning given to that term in</w:t>
      </w:r>
      <w:r w:rsidR="00605FD8" w:rsidRPr="00707851">
        <w:rPr>
          <w:i/>
          <w:iCs/>
        </w:rPr>
        <w:t xml:space="preserve"> Clause [</w:t>
      </w:r>
      <w:r w:rsidR="00ED5BAD">
        <w:rPr>
          <w:i/>
          <w:iCs/>
        </w:rPr>
        <w:t>26.11</w:t>
      </w:r>
      <w:r w:rsidR="00605FD8" w:rsidRPr="00707851">
        <w:rPr>
          <w:i/>
          <w:iCs/>
        </w:rPr>
        <w:t xml:space="preserve">] </w:t>
      </w:r>
      <w:r w:rsidR="00C86049">
        <w:rPr>
          <w:i/>
          <w:iCs/>
        </w:rPr>
        <w:t>(</w:t>
      </w:r>
      <w:r w:rsidR="00C86049" w:rsidRPr="001727C2">
        <w:rPr>
          <w:i/>
          <w:iCs/>
        </w:rPr>
        <w:t>Sustainability Compliance Certificate</w:t>
      </w:r>
      <w:r w:rsidR="00A82933">
        <w:rPr>
          <w:i/>
          <w:iCs/>
        </w:rPr>
        <w:t>,</w:t>
      </w:r>
      <w:r w:rsidR="00C86049" w:rsidRPr="001727C2">
        <w:rPr>
          <w:i/>
          <w:iCs/>
        </w:rPr>
        <w:t xml:space="preserve"> Sustainability Report and Verification Report</w:t>
      </w:r>
      <w:r w:rsidR="00C86049">
        <w:rPr>
          <w:i/>
          <w:iCs/>
        </w:rPr>
        <w:t>).</w:t>
      </w:r>
    </w:p>
    <w:p w14:paraId="64D7C95F" w14:textId="438527AF" w:rsidR="006E2DD4" w:rsidRPr="00707851" w:rsidRDefault="002F42EA" w:rsidP="00B55078">
      <w:pPr>
        <w:spacing w:after="0"/>
        <w:ind w:left="720"/>
      </w:pPr>
      <w:r>
        <w:rPr>
          <w:i/>
          <w:iCs/>
        </w:rPr>
        <w:t>"</w:t>
      </w:r>
      <w:r w:rsidR="00DD2E40">
        <w:rPr>
          <w:b/>
          <w:i/>
          <w:iCs/>
        </w:rPr>
        <w:t>Verification</w:t>
      </w:r>
      <w:r w:rsidR="00DD2E40" w:rsidRPr="00707851">
        <w:rPr>
          <w:b/>
          <w:i/>
          <w:iCs/>
        </w:rPr>
        <w:t xml:space="preserve"> Report</w:t>
      </w:r>
      <w:r>
        <w:rPr>
          <w:i/>
          <w:iCs/>
        </w:rPr>
        <w:t>"</w:t>
      </w:r>
      <w:r w:rsidR="00DD2E40" w:rsidRPr="00707851">
        <w:rPr>
          <w:i/>
          <w:iCs/>
        </w:rPr>
        <w:t xml:space="preserve"> </w:t>
      </w:r>
      <w:r w:rsidR="004774C0">
        <w:rPr>
          <w:i/>
          <w:iCs/>
        </w:rPr>
        <w:t>has the meaning given to that term in</w:t>
      </w:r>
      <w:r w:rsidR="00DD2E40">
        <w:rPr>
          <w:i/>
          <w:iCs/>
        </w:rPr>
        <w:t xml:space="preserve"> Clause </w:t>
      </w:r>
      <w:r w:rsidR="009430C4">
        <w:rPr>
          <w:i/>
          <w:iCs/>
        </w:rPr>
        <w:t>[26.1</w:t>
      </w:r>
      <w:r w:rsidR="00D029FF">
        <w:rPr>
          <w:i/>
          <w:iCs/>
        </w:rPr>
        <w:t>1</w:t>
      </w:r>
      <w:r w:rsidR="009430C4">
        <w:rPr>
          <w:i/>
          <w:iCs/>
        </w:rPr>
        <w:t>] (</w:t>
      </w:r>
      <w:r w:rsidR="00D029FF" w:rsidRPr="001727C2">
        <w:rPr>
          <w:i/>
          <w:iCs/>
        </w:rPr>
        <w:t xml:space="preserve">Sustainability Compliance </w:t>
      </w:r>
      <w:r w:rsidR="00D029FF" w:rsidRPr="001727C2">
        <w:rPr>
          <w:i/>
          <w:iCs/>
          <w:lang w:eastAsia="en-GB"/>
        </w:rPr>
        <w:t>Certificate</w:t>
      </w:r>
      <w:r w:rsidR="00A82933">
        <w:rPr>
          <w:i/>
          <w:iCs/>
        </w:rPr>
        <w:t>,</w:t>
      </w:r>
      <w:r w:rsidR="00D029FF" w:rsidRPr="001727C2">
        <w:rPr>
          <w:i/>
          <w:iCs/>
        </w:rPr>
        <w:t xml:space="preserve"> Sustainability Report and Verification Report</w:t>
      </w:r>
      <w:r w:rsidR="009430C4">
        <w:rPr>
          <w:i/>
          <w:iCs/>
        </w:rPr>
        <w:t>).</w:t>
      </w:r>
      <w:r w:rsidR="006E2DD4" w:rsidRPr="00707851">
        <w:br w:type="page"/>
      </w:r>
    </w:p>
    <w:p w14:paraId="45551B80" w14:textId="77777777" w:rsidR="00AA41C6" w:rsidRPr="00707851" w:rsidRDefault="00003FC5" w:rsidP="00AA41C6">
      <w:pPr>
        <w:pStyle w:val="General2L3"/>
      </w:pPr>
      <w:r w:rsidRPr="00707851">
        <w:t xml:space="preserve">Make the amendments underlined and indicated in red below to the respective definitions in Clause 1.1 </w:t>
      </w:r>
      <w:r w:rsidRPr="00707851">
        <w:rPr>
          <w:i/>
          <w:iCs/>
        </w:rPr>
        <w:t>(Definitions</w:t>
      </w:r>
      <w:r w:rsidRPr="00707851">
        <w:t>):</w:t>
      </w:r>
      <w:r w:rsidR="00240414" w:rsidRPr="00707851">
        <w:rPr>
          <w:rStyle w:val="FootnoteReference"/>
          <w:rFonts w:cs="Times New Roman"/>
        </w:rPr>
        <w:footnoteReference w:id="17"/>
      </w:r>
    </w:p>
    <w:p w14:paraId="6D0CDD1B" w14:textId="794F3508" w:rsidR="00745F42" w:rsidRPr="00707851" w:rsidRDefault="002F42EA" w:rsidP="00745F42">
      <w:pPr>
        <w:pStyle w:val="DefinitionsL1"/>
        <w:rPr>
          <w:i/>
          <w:iCs/>
        </w:rPr>
      </w:pPr>
      <w:r>
        <w:rPr>
          <w:i/>
          <w:iCs/>
        </w:rPr>
        <w:t>"</w:t>
      </w:r>
      <w:r w:rsidR="00003FC5" w:rsidRPr="00707851">
        <w:rPr>
          <w:b/>
          <w:bCs/>
          <w:i/>
          <w:iCs/>
        </w:rPr>
        <w:t>L/C</w:t>
      </w:r>
      <w:r w:rsidR="00003FC5" w:rsidRPr="00707851">
        <w:rPr>
          <w:i/>
          <w:iCs/>
        </w:rPr>
        <w:t xml:space="preserve"> </w:t>
      </w:r>
      <w:r w:rsidR="00003FC5" w:rsidRPr="00707851">
        <w:rPr>
          <w:b/>
          <w:bCs/>
          <w:i/>
          <w:iCs/>
        </w:rPr>
        <w:t>Margin</w:t>
      </w:r>
      <w:r>
        <w:rPr>
          <w:i/>
          <w:iCs/>
        </w:rPr>
        <w:t>"</w:t>
      </w:r>
      <w:r w:rsidR="00003FC5" w:rsidRPr="00707851">
        <w:rPr>
          <w:i/>
          <w:iCs/>
        </w:rPr>
        <w:t xml:space="preserve"> means the percentage rate per annum specified as such in the applicable Reference Rate Terms</w:t>
      </w:r>
      <w:r w:rsidR="00003FC5" w:rsidRPr="00707851">
        <w:rPr>
          <w:i/>
          <w:iCs/>
          <w:color w:val="FF0000"/>
          <w:u w:val="single"/>
        </w:rPr>
        <w:t>, subject to adjustment in accordance with Clause [</w:t>
      </w:r>
      <w:r w:rsidR="0008787D">
        <w:rPr>
          <w:i/>
          <w:iCs/>
          <w:color w:val="FF0000"/>
          <w:u w:val="single"/>
        </w:rPr>
        <w:t>15.3</w:t>
      </w:r>
      <w:r w:rsidR="00003FC5" w:rsidRPr="00707851">
        <w:rPr>
          <w:i/>
          <w:iCs/>
          <w:color w:val="FF0000"/>
          <w:u w:val="single"/>
        </w:rPr>
        <w:t>] (Sustainability Margin Adjustment)</w:t>
      </w:r>
      <w:r w:rsidR="00003FC5" w:rsidRPr="00707851">
        <w:rPr>
          <w:i/>
          <w:iCs/>
        </w:rPr>
        <w:t>.</w:t>
      </w:r>
    </w:p>
    <w:p w14:paraId="218B4C52" w14:textId="35948FF5" w:rsidR="00AA41C6" w:rsidRDefault="002F42EA" w:rsidP="00745F42">
      <w:pPr>
        <w:pStyle w:val="DefinitionsL1"/>
        <w:rPr>
          <w:i/>
          <w:iCs/>
        </w:rPr>
      </w:pPr>
      <w:r>
        <w:rPr>
          <w:i/>
          <w:iCs/>
        </w:rPr>
        <w:t>"</w:t>
      </w:r>
      <w:r w:rsidR="00003FC5" w:rsidRPr="00707851">
        <w:rPr>
          <w:b/>
          <w:bCs/>
          <w:i/>
          <w:iCs/>
        </w:rPr>
        <w:t>Margin</w:t>
      </w:r>
      <w:r>
        <w:rPr>
          <w:i/>
          <w:iCs/>
        </w:rPr>
        <w:t>"</w:t>
      </w:r>
      <w:r w:rsidR="00003FC5" w:rsidRPr="00707851">
        <w:rPr>
          <w:i/>
          <w:iCs/>
        </w:rPr>
        <w:t xml:space="preserve"> means the percentage rate per annum specified as such in the applicable Reference Rate Terms</w:t>
      </w:r>
      <w:r w:rsidR="00003FC5" w:rsidRPr="00707851">
        <w:rPr>
          <w:i/>
          <w:iCs/>
          <w:color w:val="FF0000"/>
          <w:u w:val="single"/>
        </w:rPr>
        <w:t>, subject to adjustment in accordance with Clause [</w:t>
      </w:r>
      <w:r w:rsidR="0008787D">
        <w:rPr>
          <w:i/>
          <w:iCs/>
          <w:color w:val="FF0000"/>
          <w:u w:val="single"/>
        </w:rPr>
        <w:t>15.3</w:t>
      </w:r>
      <w:r w:rsidR="00003FC5" w:rsidRPr="00707851">
        <w:rPr>
          <w:i/>
          <w:iCs/>
          <w:color w:val="FF0000"/>
          <w:u w:val="single"/>
        </w:rPr>
        <w:t>] (Sustainability Margin Adjustment)</w:t>
      </w:r>
      <w:r w:rsidR="00003FC5" w:rsidRPr="00707851">
        <w:rPr>
          <w:i/>
          <w:iCs/>
        </w:rPr>
        <w:t>.</w:t>
      </w:r>
    </w:p>
    <w:p w14:paraId="7CA51FE0" w14:textId="6595985D" w:rsidR="00BC566D" w:rsidRPr="00BC566D" w:rsidRDefault="00BC566D" w:rsidP="00BC566D">
      <w:pPr>
        <w:pStyle w:val="General2L3"/>
        <w:numPr>
          <w:ilvl w:val="0"/>
          <w:numId w:val="0"/>
        </w:numPr>
        <w:ind w:left="1571"/>
      </w:pPr>
    </w:p>
    <w:p w14:paraId="16D342AA" w14:textId="50920816" w:rsidR="00BC566D" w:rsidRDefault="00BC566D">
      <w:pPr>
        <w:spacing w:after="0"/>
        <w:jc w:val="left"/>
      </w:pPr>
      <w:r>
        <w:br w:type="page"/>
      </w:r>
    </w:p>
    <w:p w14:paraId="77FBB4D6" w14:textId="2A4267BA" w:rsidR="009430C4" w:rsidRDefault="009430C4" w:rsidP="00BC566D">
      <w:pPr>
        <w:pStyle w:val="General2L3"/>
      </w:pPr>
      <w:r w:rsidRPr="00707851">
        <w:t xml:space="preserve">Insert the following wording as an additional paragraph </w:t>
      </w:r>
      <w:r w:rsidR="00A42432">
        <w:t xml:space="preserve">after </w:t>
      </w:r>
      <w:r w:rsidRPr="00707851">
        <w:t>paragraph (</w:t>
      </w:r>
      <w:r>
        <w:t>e</w:t>
      </w:r>
      <w:r w:rsidRPr="00707851">
        <w:t xml:space="preserve">) in Clause </w:t>
      </w:r>
      <w:r>
        <w:t>1.2</w:t>
      </w:r>
      <w:r w:rsidRPr="00707851">
        <w:t xml:space="preserve"> (</w:t>
      </w:r>
      <w:r>
        <w:rPr>
          <w:i/>
          <w:iCs/>
        </w:rPr>
        <w:t>Construction</w:t>
      </w:r>
      <w:r w:rsidRPr="00707851">
        <w:t xml:space="preserve">) (and renumber the </w:t>
      </w:r>
      <w:r>
        <w:t>subsequent</w:t>
      </w:r>
      <w:r w:rsidRPr="00707851">
        <w:t xml:space="preserve"> paragraph</w:t>
      </w:r>
      <w:r>
        <w:t>s accordingly):</w:t>
      </w:r>
    </w:p>
    <w:p w14:paraId="0E5567C9" w14:textId="460CE49B" w:rsidR="009430C4" w:rsidRPr="009430C4" w:rsidRDefault="009430C4" w:rsidP="00342121">
      <w:pPr>
        <w:pStyle w:val="General2L3"/>
        <w:numPr>
          <w:ilvl w:val="0"/>
          <w:numId w:val="0"/>
        </w:numPr>
        <w:ind w:left="1418" w:hanging="567"/>
        <w:rPr>
          <w:i/>
        </w:rPr>
      </w:pPr>
      <w:r w:rsidRPr="009430C4">
        <w:rPr>
          <w:i/>
        </w:rPr>
        <w:t>[(f)]</w:t>
      </w:r>
      <w:r w:rsidRPr="009430C4">
        <w:rPr>
          <w:i/>
        </w:rPr>
        <w:tab/>
        <w:t xml:space="preserve">A Sustainability Breach is </w:t>
      </w:r>
      <w:r w:rsidR="002F42EA">
        <w:rPr>
          <w:i/>
        </w:rPr>
        <w:t>"</w:t>
      </w:r>
      <w:r w:rsidRPr="009430C4">
        <w:rPr>
          <w:i/>
        </w:rPr>
        <w:t>continuing</w:t>
      </w:r>
      <w:r w:rsidR="002F42EA">
        <w:rPr>
          <w:i/>
        </w:rPr>
        <w:t>"</w:t>
      </w:r>
      <w:r w:rsidRPr="009430C4">
        <w:rPr>
          <w:i/>
        </w:rPr>
        <w:t xml:space="preserve"> if it has not been [remedied or </w:t>
      </w:r>
      <w:r w:rsidRPr="009430C4">
        <w:rPr>
          <w:i/>
        </w:rPr>
        <w:tab/>
        <w:t>waived]/[waived].</w:t>
      </w:r>
    </w:p>
    <w:p w14:paraId="7D7B4F2D" w14:textId="77777777" w:rsidR="009430C4" w:rsidRDefault="009430C4">
      <w:pPr>
        <w:spacing w:after="0"/>
        <w:jc w:val="left"/>
      </w:pPr>
      <w:r>
        <w:br w:type="page"/>
      </w:r>
    </w:p>
    <w:p w14:paraId="7E996449" w14:textId="799C237D" w:rsidR="00146552" w:rsidRPr="00707851" w:rsidRDefault="00003FC5" w:rsidP="00146552">
      <w:pPr>
        <w:pStyle w:val="General2L3"/>
      </w:pPr>
      <w:r w:rsidRPr="00707851">
        <w:rPr>
          <w:b/>
          <w:bCs/>
        </w:rPr>
        <w:t xml:space="preserve">Sustainability Margin Adjustment: </w:t>
      </w:r>
      <w:r w:rsidRPr="00707851">
        <w:t>Insert the following provision</w:t>
      </w:r>
      <w:r w:rsidR="00A42432">
        <w:t xml:space="preserve"> after</w:t>
      </w:r>
      <w:r w:rsidRPr="00707851">
        <w:t xml:space="preserve"> Clause 15.2 (</w:t>
      </w:r>
      <w:r w:rsidRPr="00707851">
        <w:rPr>
          <w:i/>
          <w:iCs/>
        </w:rPr>
        <w:t>Calculation of interest – Compounded Rate Loans</w:t>
      </w:r>
      <w:r w:rsidRPr="00707851">
        <w:t>) (and renumber the subsequent clause</w:t>
      </w:r>
      <w:r w:rsidR="00320CC2" w:rsidRPr="00707851">
        <w:t>s</w:t>
      </w:r>
      <w:r w:rsidRPr="00707851">
        <w:t xml:space="preserve"> accordingly):</w:t>
      </w:r>
    </w:p>
    <w:p w14:paraId="3AE713DB" w14:textId="2CCAEDC9" w:rsidR="004638C2" w:rsidRPr="00707851" w:rsidRDefault="00003FC5" w:rsidP="00146552">
      <w:pPr>
        <w:ind w:left="851" w:hanging="851"/>
        <w:rPr>
          <w:b/>
          <w:bCs/>
          <w:i/>
          <w:iCs/>
        </w:rPr>
      </w:pPr>
      <w:r w:rsidRPr="00707851">
        <w:rPr>
          <w:i/>
          <w:iCs/>
        </w:rPr>
        <w:t>[15.3]</w:t>
      </w:r>
      <w:r w:rsidRPr="00707851">
        <w:rPr>
          <w:i/>
          <w:iCs/>
        </w:rPr>
        <w:tab/>
      </w:r>
      <w:r w:rsidRPr="00707851">
        <w:rPr>
          <w:b/>
          <w:bCs/>
          <w:i/>
          <w:iCs/>
        </w:rPr>
        <w:t>Sustainability Margin Adjustment</w:t>
      </w:r>
      <w:r w:rsidR="00190754">
        <w:rPr>
          <w:rStyle w:val="FootnoteReference"/>
          <w:b/>
          <w:bCs/>
          <w:i/>
          <w:iCs/>
        </w:rPr>
        <w:footnoteReference w:id="18"/>
      </w:r>
    </w:p>
    <w:p w14:paraId="3FAD56C0" w14:textId="56606C58" w:rsidR="00BC0C0E" w:rsidRDefault="00003FC5" w:rsidP="00AC63C9">
      <w:pPr>
        <w:ind w:left="1560" w:hanging="709"/>
        <w:rPr>
          <w:i/>
          <w:iCs/>
        </w:rPr>
      </w:pPr>
      <w:r w:rsidRPr="00707851">
        <w:rPr>
          <w:i/>
          <w:iCs/>
        </w:rPr>
        <w:t>(a)</w:t>
      </w:r>
      <w:r w:rsidRPr="00707851">
        <w:rPr>
          <w:i/>
          <w:iCs/>
        </w:rPr>
        <w:tab/>
        <w:t>Subject to</w:t>
      </w:r>
      <w:r w:rsidR="009F62C3" w:rsidRPr="00707851">
        <w:rPr>
          <w:i/>
          <w:iCs/>
        </w:rPr>
        <w:t xml:space="preserve"> Clause </w:t>
      </w:r>
      <w:r w:rsidR="0008787D">
        <w:rPr>
          <w:i/>
          <w:iCs/>
        </w:rPr>
        <w:t>[28.41]</w:t>
      </w:r>
      <w:r w:rsidR="009F62C3" w:rsidRPr="00707851">
        <w:rPr>
          <w:i/>
          <w:iCs/>
        </w:rPr>
        <w:t xml:space="preserve"> (Declassification Event) and</w:t>
      </w:r>
      <w:r w:rsidRPr="00707851">
        <w:rPr>
          <w:i/>
          <w:iCs/>
        </w:rPr>
        <w:t xml:space="preserve"> the other paragraphs of this Clause </w:t>
      </w:r>
      <w:r w:rsidR="0008787D">
        <w:rPr>
          <w:i/>
          <w:iCs/>
        </w:rPr>
        <w:t>[15.3]</w:t>
      </w:r>
      <w:r w:rsidRPr="00707851">
        <w:rPr>
          <w:i/>
          <w:iCs/>
        </w:rPr>
        <w:t xml:space="preserve">, </w:t>
      </w:r>
      <w:r w:rsidR="00054BA8" w:rsidRPr="00707851">
        <w:rPr>
          <w:i/>
          <w:iCs/>
        </w:rPr>
        <w:t xml:space="preserve">following the receipt </w:t>
      </w:r>
      <w:r w:rsidR="009345DC">
        <w:rPr>
          <w:i/>
          <w:iCs/>
        </w:rPr>
        <w:t xml:space="preserve">by the Agent </w:t>
      </w:r>
      <w:r w:rsidR="00054BA8" w:rsidRPr="00707851">
        <w:rPr>
          <w:i/>
          <w:iCs/>
        </w:rPr>
        <w:t>of</w:t>
      </w:r>
      <w:r w:rsidRPr="00707851">
        <w:rPr>
          <w:i/>
          <w:iCs/>
        </w:rPr>
        <w:t xml:space="preserve"> the Sustainability Compliance Certificate</w:t>
      </w:r>
      <w:r w:rsidR="0053498E">
        <w:rPr>
          <w:i/>
          <w:iCs/>
        </w:rPr>
        <w:t xml:space="preserve"> </w:t>
      </w:r>
      <w:r w:rsidR="0043736C" w:rsidRPr="00707851">
        <w:rPr>
          <w:i/>
          <w:iCs/>
        </w:rPr>
        <w:t xml:space="preserve">in respect of </w:t>
      </w:r>
      <w:r w:rsidR="00054BA8" w:rsidRPr="00707851">
        <w:rPr>
          <w:i/>
          <w:iCs/>
        </w:rPr>
        <w:t xml:space="preserve">a </w:t>
      </w:r>
      <w:r w:rsidR="00605FD8">
        <w:rPr>
          <w:i/>
          <w:iCs/>
        </w:rPr>
        <w:t>SLL Reference Period</w:t>
      </w:r>
      <w:r w:rsidR="0043736C" w:rsidRPr="00707851">
        <w:rPr>
          <w:i/>
          <w:iCs/>
        </w:rPr>
        <w:t xml:space="preserve"> in accordance with </w:t>
      </w:r>
      <w:r w:rsidR="0053498E">
        <w:rPr>
          <w:i/>
          <w:iCs/>
        </w:rPr>
        <w:t>Clause</w:t>
      </w:r>
      <w:r w:rsidR="0043736C" w:rsidRPr="00707851">
        <w:rPr>
          <w:i/>
          <w:iCs/>
        </w:rPr>
        <w:t xml:space="preserve"> [</w:t>
      </w:r>
      <w:r w:rsidR="0008787D">
        <w:rPr>
          <w:i/>
          <w:iCs/>
        </w:rPr>
        <w:t>26.1</w:t>
      </w:r>
      <w:r w:rsidR="00D029FF">
        <w:rPr>
          <w:i/>
          <w:iCs/>
        </w:rPr>
        <w:t>1</w:t>
      </w:r>
      <w:r w:rsidR="0043736C" w:rsidRPr="00707851">
        <w:rPr>
          <w:i/>
          <w:iCs/>
        </w:rPr>
        <w:t>] (</w:t>
      </w:r>
      <w:r w:rsidR="00D029FF" w:rsidRPr="00082C32">
        <w:rPr>
          <w:i/>
          <w:iCs/>
        </w:rPr>
        <w:t>Sustainability Compliance Certificate</w:t>
      </w:r>
      <w:r w:rsidR="00A42432">
        <w:rPr>
          <w:i/>
          <w:iCs/>
        </w:rPr>
        <w:t>,</w:t>
      </w:r>
      <w:r w:rsidR="00D029FF" w:rsidRPr="00082C32">
        <w:rPr>
          <w:i/>
          <w:iCs/>
        </w:rPr>
        <w:t xml:space="preserve"> Sustainability Report and Verification Report</w:t>
      </w:r>
      <w:r w:rsidR="0043736C" w:rsidRPr="00707851">
        <w:rPr>
          <w:i/>
          <w:iCs/>
        </w:rPr>
        <w:t>)</w:t>
      </w:r>
      <w:r w:rsidR="00C12D71">
        <w:rPr>
          <w:i/>
          <w:iCs/>
        </w:rPr>
        <w:t>,</w:t>
      </w:r>
      <w:r w:rsidRPr="00707851">
        <w:rPr>
          <w:i/>
          <w:iCs/>
        </w:rPr>
        <w:t xml:space="preserve"> the Margin applicable to each Loan </w:t>
      </w:r>
      <w:r w:rsidR="00594037" w:rsidRPr="00707851">
        <w:rPr>
          <w:i/>
          <w:iCs/>
        </w:rPr>
        <w:t>[</w:t>
      </w:r>
      <w:r w:rsidR="009345DC">
        <w:rPr>
          <w:i/>
          <w:iCs/>
        </w:rPr>
        <w:t>(</w:t>
      </w:r>
      <w:r w:rsidR="00594037" w:rsidRPr="00707851">
        <w:rPr>
          <w:i/>
          <w:iCs/>
        </w:rPr>
        <w:t>and</w:t>
      </w:r>
      <w:r w:rsidR="009345DC">
        <w:rPr>
          <w:i/>
          <w:iCs/>
        </w:rPr>
        <w:t xml:space="preserve"> </w:t>
      </w:r>
      <w:r w:rsidR="009345DC" w:rsidRPr="00707851">
        <w:rPr>
          <w:i/>
          <w:iCs/>
        </w:rPr>
        <w:t>the L/C Margin</w:t>
      </w:r>
      <w:r w:rsidR="00594037" w:rsidRPr="00707851">
        <w:rPr>
          <w:i/>
          <w:iCs/>
        </w:rPr>
        <w:t xml:space="preserve"> </w:t>
      </w:r>
      <w:r w:rsidR="009345DC">
        <w:rPr>
          <w:i/>
          <w:iCs/>
        </w:rPr>
        <w:t xml:space="preserve">applicable to </w:t>
      </w:r>
      <w:r w:rsidR="00594037" w:rsidRPr="00707851">
        <w:rPr>
          <w:i/>
          <w:iCs/>
        </w:rPr>
        <w:t>each Letter of Credit</w:t>
      </w:r>
      <w:r w:rsidR="009345DC">
        <w:rPr>
          <w:i/>
          <w:iCs/>
        </w:rPr>
        <w:t>)</w:t>
      </w:r>
      <w:r w:rsidR="00594037" w:rsidRPr="00707851">
        <w:rPr>
          <w:i/>
          <w:iCs/>
        </w:rPr>
        <w:t>]</w:t>
      </w:r>
      <w:r w:rsidR="00054BA8" w:rsidRPr="00707851">
        <w:rPr>
          <w:i/>
          <w:iCs/>
        </w:rPr>
        <w:t xml:space="preserve"> </w:t>
      </w:r>
      <w:r w:rsidRPr="00707851">
        <w:rPr>
          <w:i/>
          <w:iCs/>
        </w:rPr>
        <w:t>shall be adjusted</w:t>
      </w:r>
      <w:r w:rsidR="00155009">
        <w:rPr>
          <w:i/>
          <w:iCs/>
        </w:rPr>
        <w:t xml:space="preserve"> </w:t>
      </w:r>
      <w:r w:rsidR="00155009" w:rsidRPr="00707851">
        <w:rPr>
          <w:i/>
          <w:iCs/>
        </w:rPr>
        <w:t xml:space="preserve">(a </w:t>
      </w:r>
      <w:r w:rsidR="002F42EA">
        <w:rPr>
          <w:i/>
          <w:iCs/>
        </w:rPr>
        <w:t>"</w:t>
      </w:r>
      <w:r w:rsidR="00155009" w:rsidRPr="00707851">
        <w:rPr>
          <w:b/>
          <w:bCs/>
          <w:i/>
          <w:iCs/>
        </w:rPr>
        <w:t>Sustainability Margin Adjustment</w:t>
      </w:r>
      <w:r w:rsidR="002F42EA">
        <w:rPr>
          <w:i/>
          <w:iCs/>
        </w:rPr>
        <w:t>"</w:t>
      </w:r>
      <w:r w:rsidR="00E75B1D">
        <w:rPr>
          <w:i/>
          <w:iCs/>
        </w:rPr>
        <w:t xml:space="preserve">) </w:t>
      </w:r>
      <w:r w:rsidR="00BC3E44" w:rsidRPr="00707851">
        <w:rPr>
          <w:i/>
          <w:iCs/>
        </w:rPr>
        <w:t xml:space="preserve">(or not adjusted, as the case may be) </w:t>
      </w:r>
      <w:r w:rsidR="00A060C8" w:rsidRPr="00707851">
        <w:rPr>
          <w:i/>
          <w:iCs/>
        </w:rPr>
        <w:t>to the applicable rate</w:t>
      </w:r>
      <w:r w:rsidRPr="00707851">
        <w:rPr>
          <w:i/>
          <w:iCs/>
        </w:rPr>
        <w:t xml:space="preserve"> </w:t>
      </w:r>
      <w:r w:rsidR="009345DC">
        <w:rPr>
          <w:i/>
          <w:iCs/>
        </w:rPr>
        <w:t>determined using the table set out</w:t>
      </w:r>
      <w:r w:rsidRPr="00707851">
        <w:rPr>
          <w:i/>
          <w:iCs/>
        </w:rPr>
        <w:t xml:space="preserve"> below </w:t>
      </w:r>
      <w:r w:rsidR="009345DC">
        <w:rPr>
          <w:i/>
          <w:iCs/>
        </w:rPr>
        <w:t xml:space="preserve">and the </w:t>
      </w:r>
      <w:r w:rsidRPr="00707851">
        <w:rPr>
          <w:i/>
          <w:iCs/>
        </w:rPr>
        <w:t xml:space="preserve">number of SPTs that the Sustainability Compliance Certificate for that </w:t>
      </w:r>
      <w:r w:rsidR="00605FD8">
        <w:rPr>
          <w:i/>
          <w:iCs/>
        </w:rPr>
        <w:t>SLL Reference Period</w:t>
      </w:r>
      <w:r w:rsidRPr="00707851">
        <w:rPr>
          <w:i/>
          <w:iCs/>
        </w:rPr>
        <w:t xml:space="preserve"> </w:t>
      </w:r>
      <w:r w:rsidR="001A64D9" w:rsidRPr="00707851">
        <w:rPr>
          <w:i/>
          <w:iCs/>
        </w:rPr>
        <w:t xml:space="preserve">certifies </w:t>
      </w:r>
      <w:r w:rsidRPr="00707851">
        <w:rPr>
          <w:i/>
          <w:iCs/>
        </w:rPr>
        <w:t xml:space="preserve">have been </w:t>
      </w:r>
      <w:r w:rsidR="00A060C8" w:rsidRPr="00707851">
        <w:rPr>
          <w:i/>
          <w:iCs/>
        </w:rPr>
        <w:t>met</w:t>
      </w:r>
      <w:r w:rsidR="0057241A" w:rsidRPr="00707851">
        <w:rPr>
          <w:i/>
          <w:iCs/>
        </w:rPr>
        <w:t>:</w:t>
      </w:r>
    </w:p>
    <w:tbl>
      <w:tblPr>
        <w:tblW w:w="4231" w:type="pct"/>
        <w:tblInd w:w="1389" w:type="dxa"/>
        <w:tblLayout w:type="fixed"/>
        <w:tblCellMar>
          <w:left w:w="0" w:type="dxa"/>
          <w:right w:w="0" w:type="dxa"/>
        </w:tblCellMar>
        <w:tblLook w:val="04A0" w:firstRow="1" w:lastRow="0" w:firstColumn="1" w:lastColumn="0" w:noHBand="0" w:noVBand="1"/>
      </w:tblPr>
      <w:tblGrid>
        <w:gridCol w:w="2997"/>
        <w:gridCol w:w="4624"/>
      </w:tblGrid>
      <w:tr w:rsidR="00747295" w:rsidRPr="00707851" w14:paraId="3D7D5D1E" w14:textId="77777777" w:rsidTr="00BC0C0E">
        <w:tc>
          <w:tcPr>
            <w:tcW w:w="1966" w:type="pct"/>
            <w:tcBorders>
              <w:top w:val="single" w:sz="8" w:space="0" w:color="auto"/>
              <w:left w:val="single" w:sz="8" w:space="0" w:color="auto"/>
              <w:bottom w:val="single" w:sz="8" w:space="0" w:color="auto"/>
              <w:right w:val="single" w:sz="8" w:space="0" w:color="auto"/>
            </w:tcBorders>
            <w:tcMar>
              <w:top w:w="0" w:type="dxa"/>
              <w:left w:w="115" w:type="dxa"/>
              <w:bottom w:w="0" w:type="dxa"/>
              <w:right w:w="115" w:type="dxa"/>
            </w:tcMar>
            <w:hideMark/>
          </w:tcPr>
          <w:p w14:paraId="77E5DB1D" w14:textId="77777777" w:rsidR="00BC0C0E" w:rsidRPr="00707851" w:rsidRDefault="00003FC5" w:rsidP="00BC0C0E">
            <w:pPr>
              <w:pStyle w:val="BodyText"/>
              <w:keepNext/>
              <w:jc w:val="center"/>
              <w:rPr>
                <w:b/>
                <w:bCs/>
                <w:i/>
                <w:iCs/>
                <w:sz w:val="21"/>
              </w:rPr>
            </w:pPr>
            <w:r w:rsidRPr="00707851">
              <w:rPr>
                <w:b/>
                <w:bCs/>
                <w:i/>
                <w:iCs/>
                <w:sz w:val="21"/>
              </w:rPr>
              <w:t>Number of SPTs</w:t>
            </w:r>
            <w:r w:rsidR="001A64D9" w:rsidRPr="00707851">
              <w:rPr>
                <w:b/>
                <w:bCs/>
                <w:i/>
                <w:iCs/>
                <w:sz w:val="21"/>
              </w:rPr>
              <w:t xml:space="preserve"> met</w:t>
            </w:r>
          </w:p>
        </w:tc>
        <w:tc>
          <w:tcPr>
            <w:tcW w:w="3034" w:type="pct"/>
            <w:tcBorders>
              <w:top w:val="single" w:sz="8" w:space="0" w:color="auto"/>
              <w:left w:val="nil"/>
              <w:bottom w:val="single" w:sz="8" w:space="0" w:color="auto"/>
              <w:right w:val="single" w:sz="8" w:space="0" w:color="auto"/>
            </w:tcBorders>
            <w:tcMar>
              <w:top w:w="0" w:type="dxa"/>
              <w:left w:w="115" w:type="dxa"/>
              <w:bottom w:w="0" w:type="dxa"/>
              <w:right w:w="115" w:type="dxa"/>
            </w:tcMar>
            <w:hideMark/>
          </w:tcPr>
          <w:p w14:paraId="4813DFCB" w14:textId="48B1304F" w:rsidR="00BC0C0E" w:rsidRPr="00707851" w:rsidRDefault="00325E44" w:rsidP="00BC0C0E">
            <w:pPr>
              <w:pStyle w:val="BodyText"/>
              <w:keepNext/>
              <w:jc w:val="center"/>
              <w:rPr>
                <w:b/>
                <w:bCs/>
                <w:i/>
                <w:iCs/>
                <w:sz w:val="21"/>
              </w:rPr>
            </w:pPr>
            <w:r>
              <w:rPr>
                <w:b/>
                <w:bCs/>
                <w:i/>
                <w:iCs/>
                <w:sz w:val="21"/>
              </w:rPr>
              <w:t xml:space="preserve">Revised Margin [and L/C Margin] following </w:t>
            </w:r>
            <w:r w:rsidR="00003FC5" w:rsidRPr="00707851">
              <w:rPr>
                <w:b/>
                <w:bCs/>
                <w:i/>
                <w:iCs/>
                <w:sz w:val="21"/>
              </w:rPr>
              <w:t>Sustainability Margin Adjustment</w:t>
            </w:r>
          </w:p>
        </w:tc>
      </w:tr>
      <w:tr w:rsidR="00747295" w:rsidRPr="00707851" w14:paraId="4DA4AE16" w14:textId="77777777" w:rsidTr="00BC0C0E">
        <w:tc>
          <w:tcPr>
            <w:tcW w:w="1966" w:type="pct"/>
            <w:tcBorders>
              <w:top w:val="nil"/>
              <w:left w:val="single" w:sz="8" w:space="0" w:color="auto"/>
              <w:bottom w:val="single" w:sz="8" w:space="0" w:color="auto"/>
              <w:right w:val="single" w:sz="8" w:space="0" w:color="auto"/>
            </w:tcBorders>
            <w:tcMar>
              <w:top w:w="0" w:type="dxa"/>
              <w:left w:w="115" w:type="dxa"/>
              <w:bottom w:w="0" w:type="dxa"/>
              <w:right w:w="115" w:type="dxa"/>
            </w:tcMar>
            <w:hideMark/>
          </w:tcPr>
          <w:p w14:paraId="0D6A10BB" w14:textId="77777777" w:rsidR="00BC0C0E" w:rsidRPr="00707851" w:rsidRDefault="00003FC5" w:rsidP="00BC0C0E">
            <w:pPr>
              <w:pStyle w:val="BodyText"/>
              <w:jc w:val="center"/>
              <w:rPr>
                <w:i/>
                <w:iCs/>
              </w:rPr>
            </w:pPr>
            <w:r w:rsidRPr="00707851">
              <w:rPr>
                <w:i/>
                <w:iCs/>
              </w:rPr>
              <w:t>4</w:t>
            </w:r>
          </w:p>
        </w:tc>
        <w:tc>
          <w:tcPr>
            <w:tcW w:w="3034" w:type="pct"/>
            <w:tcBorders>
              <w:top w:val="nil"/>
              <w:left w:val="nil"/>
              <w:bottom w:val="single" w:sz="8" w:space="0" w:color="auto"/>
              <w:right w:val="single" w:sz="8" w:space="0" w:color="auto"/>
            </w:tcBorders>
            <w:tcMar>
              <w:top w:w="0" w:type="dxa"/>
              <w:left w:w="115" w:type="dxa"/>
              <w:bottom w:w="0" w:type="dxa"/>
              <w:right w:w="115" w:type="dxa"/>
            </w:tcMar>
            <w:hideMark/>
          </w:tcPr>
          <w:p w14:paraId="39109EB1" w14:textId="37AA46DB" w:rsidR="00C12D71" w:rsidRPr="00C86049" w:rsidRDefault="00A42432" w:rsidP="00BC0C0E">
            <w:pPr>
              <w:pStyle w:val="BodyText"/>
              <w:rPr>
                <w:i/>
                <w:iCs/>
                <w:lang w:eastAsia="zh-CN"/>
              </w:rPr>
            </w:pPr>
            <w:r w:rsidRPr="00C86049" w:rsidDel="00A42432">
              <w:rPr>
                <w:i/>
                <w:iCs/>
                <w:lang w:eastAsia="zh-CN"/>
              </w:rPr>
              <w:t xml:space="preserve"> </w:t>
            </w:r>
            <w:r w:rsidR="00325E44">
              <w:rPr>
                <w:i/>
                <w:iCs/>
                <w:lang w:eastAsia="zh-CN"/>
              </w:rPr>
              <w:t xml:space="preserve">The rate which is </w:t>
            </w:r>
            <w:r w:rsidR="00C12D71" w:rsidRPr="00C86049">
              <w:rPr>
                <w:i/>
                <w:iCs/>
                <w:lang w:eastAsia="zh-CN"/>
              </w:rPr>
              <w:t>[   ] per cent. per annum lower than the rate which would otherwise have been applicable</w:t>
            </w:r>
            <w:r>
              <w:rPr>
                <w:i/>
                <w:iCs/>
                <w:lang w:eastAsia="zh-CN"/>
              </w:rPr>
              <w:t>.</w:t>
            </w:r>
          </w:p>
        </w:tc>
      </w:tr>
      <w:tr w:rsidR="009345DC" w:rsidRPr="00707851" w14:paraId="722CA936" w14:textId="77777777" w:rsidTr="00BC0C0E">
        <w:tc>
          <w:tcPr>
            <w:tcW w:w="1966" w:type="pct"/>
            <w:tcBorders>
              <w:top w:val="nil"/>
              <w:left w:val="single" w:sz="8" w:space="0" w:color="auto"/>
              <w:bottom w:val="single" w:sz="8" w:space="0" w:color="auto"/>
              <w:right w:val="single" w:sz="8" w:space="0" w:color="auto"/>
            </w:tcBorders>
            <w:tcMar>
              <w:top w:w="0" w:type="dxa"/>
              <w:left w:w="115" w:type="dxa"/>
              <w:bottom w:w="0" w:type="dxa"/>
              <w:right w:w="115" w:type="dxa"/>
            </w:tcMar>
            <w:hideMark/>
          </w:tcPr>
          <w:p w14:paraId="41B76E44" w14:textId="77777777" w:rsidR="009345DC" w:rsidRPr="00707851" w:rsidRDefault="009345DC" w:rsidP="009345DC">
            <w:pPr>
              <w:pStyle w:val="BodyText"/>
              <w:jc w:val="center"/>
              <w:rPr>
                <w:i/>
                <w:iCs/>
              </w:rPr>
            </w:pPr>
            <w:r w:rsidRPr="00707851">
              <w:rPr>
                <w:i/>
                <w:iCs/>
              </w:rPr>
              <w:t>3</w:t>
            </w:r>
          </w:p>
        </w:tc>
        <w:tc>
          <w:tcPr>
            <w:tcW w:w="3034" w:type="pct"/>
            <w:tcBorders>
              <w:top w:val="nil"/>
              <w:left w:val="nil"/>
              <w:bottom w:val="single" w:sz="8" w:space="0" w:color="auto"/>
              <w:right w:val="single" w:sz="8" w:space="0" w:color="auto"/>
            </w:tcBorders>
            <w:tcMar>
              <w:top w:w="0" w:type="dxa"/>
              <w:left w:w="115" w:type="dxa"/>
              <w:bottom w:w="0" w:type="dxa"/>
              <w:right w:w="115" w:type="dxa"/>
            </w:tcMar>
            <w:hideMark/>
          </w:tcPr>
          <w:p w14:paraId="350DEC3D" w14:textId="1A6D0086" w:rsidR="009345DC" w:rsidRPr="00C86049" w:rsidRDefault="00C12D71" w:rsidP="009345DC">
            <w:pPr>
              <w:rPr>
                <w:i/>
                <w:iCs/>
              </w:rPr>
            </w:pPr>
            <w:r w:rsidRPr="00C86049">
              <w:rPr>
                <w:i/>
                <w:iCs/>
              </w:rPr>
              <w:t>[</w:t>
            </w:r>
            <w:r w:rsidR="00325E44">
              <w:rPr>
                <w:i/>
                <w:iCs/>
              </w:rPr>
              <w:t xml:space="preserve">The rate which is </w:t>
            </w:r>
            <w:r w:rsidRPr="00C86049">
              <w:rPr>
                <w:i/>
                <w:iCs/>
              </w:rPr>
              <w:t>[   ] per cent. per annum lower than the rate which would otherwise have been applicable.]/[No adjustment</w:t>
            </w:r>
            <w:r w:rsidR="00A42432">
              <w:rPr>
                <w:i/>
                <w:iCs/>
              </w:rPr>
              <w:t>.</w:t>
            </w:r>
            <w:r w:rsidRPr="00C86049">
              <w:rPr>
                <w:i/>
                <w:iCs/>
              </w:rPr>
              <w:t>]</w:t>
            </w:r>
            <w:r w:rsidRPr="00C86049" w:rsidDel="00C12D71">
              <w:rPr>
                <w:i/>
                <w:iCs/>
              </w:rPr>
              <w:t xml:space="preserve"> </w:t>
            </w:r>
          </w:p>
        </w:tc>
      </w:tr>
      <w:tr w:rsidR="009345DC" w:rsidRPr="00707851" w14:paraId="6D9C6FEB" w14:textId="77777777" w:rsidTr="00BC0C0E">
        <w:tc>
          <w:tcPr>
            <w:tcW w:w="1966" w:type="pct"/>
            <w:tcBorders>
              <w:top w:val="nil"/>
              <w:left w:val="single" w:sz="8" w:space="0" w:color="auto"/>
              <w:bottom w:val="single" w:sz="8" w:space="0" w:color="auto"/>
              <w:right w:val="single" w:sz="8" w:space="0" w:color="auto"/>
            </w:tcBorders>
            <w:tcMar>
              <w:top w:w="0" w:type="dxa"/>
              <w:left w:w="115" w:type="dxa"/>
              <w:bottom w:w="0" w:type="dxa"/>
              <w:right w:w="115" w:type="dxa"/>
            </w:tcMar>
            <w:hideMark/>
          </w:tcPr>
          <w:p w14:paraId="366480A4" w14:textId="77777777" w:rsidR="009345DC" w:rsidRPr="00707851" w:rsidRDefault="009345DC" w:rsidP="009345DC">
            <w:pPr>
              <w:pStyle w:val="BodyText"/>
              <w:jc w:val="center"/>
              <w:rPr>
                <w:i/>
                <w:iCs/>
              </w:rPr>
            </w:pPr>
            <w:r w:rsidRPr="00707851">
              <w:rPr>
                <w:i/>
                <w:iCs/>
              </w:rPr>
              <w:t>2</w:t>
            </w:r>
          </w:p>
        </w:tc>
        <w:tc>
          <w:tcPr>
            <w:tcW w:w="3034" w:type="pct"/>
            <w:tcBorders>
              <w:top w:val="nil"/>
              <w:left w:val="nil"/>
              <w:bottom w:val="single" w:sz="8" w:space="0" w:color="auto"/>
              <w:right w:val="single" w:sz="8" w:space="0" w:color="auto"/>
            </w:tcBorders>
            <w:tcMar>
              <w:top w:w="0" w:type="dxa"/>
              <w:left w:w="115" w:type="dxa"/>
              <w:bottom w:w="0" w:type="dxa"/>
              <w:right w:w="115" w:type="dxa"/>
            </w:tcMar>
            <w:hideMark/>
          </w:tcPr>
          <w:p w14:paraId="48A7EF84" w14:textId="62B9DAA9" w:rsidR="009345DC" w:rsidRPr="00C86049" w:rsidRDefault="00C12D71" w:rsidP="009345DC">
            <w:pPr>
              <w:rPr>
                <w:i/>
                <w:iCs/>
              </w:rPr>
            </w:pPr>
            <w:r w:rsidRPr="00C86049">
              <w:rPr>
                <w:i/>
                <w:iCs/>
              </w:rPr>
              <w:t>[</w:t>
            </w:r>
            <w:r w:rsidR="00325E44">
              <w:rPr>
                <w:i/>
                <w:iCs/>
              </w:rPr>
              <w:t xml:space="preserve">The rate which is </w:t>
            </w:r>
            <w:r w:rsidRPr="00C86049">
              <w:rPr>
                <w:i/>
                <w:iCs/>
              </w:rPr>
              <w:t>[   ] per cent. per annum lower than the rate which would otherwise have been applicable.]/[No adjustment</w:t>
            </w:r>
            <w:r w:rsidR="00A42432">
              <w:rPr>
                <w:i/>
                <w:iCs/>
              </w:rPr>
              <w:t>.</w:t>
            </w:r>
            <w:r w:rsidRPr="00C86049">
              <w:rPr>
                <w:i/>
                <w:iCs/>
              </w:rPr>
              <w:t>]/[</w:t>
            </w:r>
            <w:r w:rsidR="00325E44">
              <w:rPr>
                <w:i/>
                <w:iCs/>
              </w:rPr>
              <w:t xml:space="preserve">The rate which is </w:t>
            </w:r>
            <w:r w:rsidRPr="00C86049">
              <w:rPr>
                <w:i/>
                <w:iCs/>
              </w:rPr>
              <w:t>[   ] per cent. per annum higher than the rate which would otherwise have been applicable</w:t>
            </w:r>
            <w:r w:rsidR="00A42432">
              <w:rPr>
                <w:i/>
                <w:iCs/>
              </w:rPr>
              <w:t>.</w:t>
            </w:r>
            <w:r w:rsidRPr="00C86049">
              <w:rPr>
                <w:i/>
                <w:iCs/>
              </w:rPr>
              <w:t>]</w:t>
            </w:r>
            <w:r w:rsidRPr="00C86049" w:rsidDel="00C12D71">
              <w:rPr>
                <w:i/>
                <w:iCs/>
              </w:rPr>
              <w:t xml:space="preserve"> </w:t>
            </w:r>
          </w:p>
        </w:tc>
      </w:tr>
      <w:tr w:rsidR="009345DC" w:rsidRPr="00707851" w14:paraId="266D9E42" w14:textId="77777777" w:rsidTr="00D376A5">
        <w:tc>
          <w:tcPr>
            <w:tcW w:w="1966" w:type="pct"/>
            <w:tcBorders>
              <w:top w:val="nil"/>
              <w:left w:val="single" w:sz="8" w:space="0" w:color="auto"/>
              <w:bottom w:val="single" w:sz="8" w:space="0" w:color="auto"/>
              <w:right w:val="single" w:sz="8" w:space="0" w:color="auto"/>
            </w:tcBorders>
            <w:tcMar>
              <w:top w:w="0" w:type="dxa"/>
              <w:left w:w="115" w:type="dxa"/>
              <w:bottom w:w="0" w:type="dxa"/>
              <w:right w:w="115" w:type="dxa"/>
            </w:tcMar>
            <w:hideMark/>
          </w:tcPr>
          <w:p w14:paraId="257E89D3" w14:textId="77777777" w:rsidR="009345DC" w:rsidRPr="00707851" w:rsidRDefault="009345DC" w:rsidP="009345DC">
            <w:pPr>
              <w:pStyle w:val="BodyText"/>
              <w:jc w:val="center"/>
              <w:rPr>
                <w:i/>
                <w:iCs/>
              </w:rPr>
            </w:pPr>
            <w:r w:rsidRPr="00707851">
              <w:rPr>
                <w:i/>
                <w:iCs/>
              </w:rPr>
              <w:t>1</w:t>
            </w:r>
          </w:p>
        </w:tc>
        <w:tc>
          <w:tcPr>
            <w:tcW w:w="3034" w:type="pct"/>
            <w:tcBorders>
              <w:top w:val="nil"/>
              <w:left w:val="nil"/>
              <w:bottom w:val="single" w:sz="8" w:space="0" w:color="auto"/>
              <w:right w:val="single" w:sz="8" w:space="0" w:color="auto"/>
            </w:tcBorders>
            <w:tcMar>
              <w:top w:w="0" w:type="dxa"/>
              <w:left w:w="115" w:type="dxa"/>
              <w:bottom w:w="0" w:type="dxa"/>
              <w:right w:w="115" w:type="dxa"/>
            </w:tcMar>
            <w:hideMark/>
          </w:tcPr>
          <w:p w14:paraId="027A3C72" w14:textId="0F067843" w:rsidR="009345DC" w:rsidRPr="00C86049" w:rsidRDefault="00C12D71" w:rsidP="009345DC">
            <w:pPr>
              <w:rPr>
                <w:i/>
                <w:iCs/>
              </w:rPr>
            </w:pPr>
            <w:r w:rsidRPr="00C86049">
              <w:rPr>
                <w:i/>
                <w:iCs/>
              </w:rPr>
              <w:t>[</w:t>
            </w:r>
            <w:r w:rsidR="00325E44">
              <w:rPr>
                <w:i/>
                <w:iCs/>
              </w:rPr>
              <w:t xml:space="preserve">The rate which is </w:t>
            </w:r>
            <w:r w:rsidRPr="00C86049">
              <w:rPr>
                <w:i/>
                <w:iCs/>
              </w:rPr>
              <w:t>[   ] per cent. per annum lower than the rate which would otherwise have been applicable.]/[No adjustment</w:t>
            </w:r>
            <w:r w:rsidR="00A42432">
              <w:rPr>
                <w:i/>
                <w:iCs/>
              </w:rPr>
              <w:t>.</w:t>
            </w:r>
            <w:r w:rsidRPr="00C86049">
              <w:rPr>
                <w:i/>
                <w:iCs/>
              </w:rPr>
              <w:t>]/[</w:t>
            </w:r>
            <w:r w:rsidR="00325E44">
              <w:rPr>
                <w:i/>
                <w:iCs/>
              </w:rPr>
              <w:t xml:space="preserve">The rate which is </w:t>
            </w:r>
            <w:r w:rsidRPr="00C86049">
              <w:rPr>
                <w:i/>
                <w:iCs/>
              </w:rPr>
              <w:t>[   ] per cent. per annum higher than the rate which would otherwise have been applicable</w:t>
            </w:r>
            <w:r w:rsidR="00A42432">
              <w:rPr>
                <w:i/>
                <w:iCs/>
              </w:rPr>
              <w:t>.</w:t>
            </w:r>
            <w:r w:rsidRPr="00C86049">
              <w:rPr>
                <w:i/>
                <w:iCs/>
              </w:rPr>
              <w:t>]</w:t>
            </w:r>
            <w:r w:rsidRPr="00C86049" w:rsidDel="00C12D71">
              <w:rPr>
                <w:i/>
                <w:iCs/>
              </w:rPr>
              <w:t xml:space="preserve"> </w:t>
            </w:r>
          </w:p>
        </w:tc>
      </w:tr>
      <w:tr w:rsidR="009345DC" w:rsidRPr="00707851" w14:paraId="3A44E5B2" w14:textId="77777777" w:rsidTr="00D376A5">
        <w:tc>
          <w:tcPr>
            <w:tcW w:w="1966" w:type="pct"/>
            <w:tcBorders>
              <w:top w:val="single" w:sz="8" w:space="0" w:color="auto"/>
              <w:left w:val="single" w:sz="8" w:space="0" w:color="auto"/>
              <w:bottom w:val="single" w:sz="8" w:space="0" w:color="auto"/>
              <w:right w:val="single" w:sz="8" w:space="0" w:color="auto"/>
            </w:tcBorders>
            <w:tcMar>
              <w:top w:w="0" w:type="dxa"/>
              <w:left w:w="115" w:type="dxa"/>
              <w:bottom w:w="0" w:type="dxa"/>
              <w:right w:w="115" w:type="dxa"/>
            </w:tcMar>
          </w:tcPr>
          <w:p w14:paraId="565D1056" w14:textId="77777777" w:rsidR="009345DC" w:rsidRPr="00707851" w:rsidRDefault="009345DC" w:rsidP="009345DC">
            <w:pPr>
              <w:pStyle w:val="BodyText"/>
              <w:jc w:val="center"/>
              <w:rPr>
                <w:i/>
                <w:iCs/>
              </w:rPr>
            </w:pPr>
            <w:r w:rsidRPr="00707851">
              <w:rPr>
                <w:i/>
                <w:iCs/>
              </w:rPr>
              <w:t>0</w:t>
            </w:r>
          </w:p>
        </w:tc>
        <w:tc>
          <w:tcPr>
            <w:tcW w:w="3034" w:type="pct"/>
            <w:tcBorders>
              <w:top w:val="single" w:sz="8" w:space="0" w:color="auto"/>
              <w:left w:val="nil"/>
              <w:bottom w:val="single" w:sz="8" w:space="0" w:color="auto"/>
              <w:right w:val="single" w:sz="8" w:space="0" w:color="auto"/>
            </w:tcBorders>
            <w:tcMar>
              <w:top w:w="0" w:type="dxa"/>
              <w:left w:w="115" w:type="dxa"/>
              <w:bottom w:w="0" w:type="dxa"/>
              <w:right w:w="115" w:type="dxa"/>
            </w:tcMar>
          </w:tcPr>
          <w:p w14:paraId="4B48933A" w14:textId="06406747" w:rsidR="009345DC" w:rsidRPr="00C86049" w:rsidRDefault="00C12D71" w:rsidP="009345DC">
            <w:pPr>
              <w:rPr>
                <w:i/>
                <w:iCs/>
              </w:rPr>
            </w:pPr>
            <w:r w:rsidRPr="00C86049">
              <w:rPr>
                <w:i/>
                <w:iCs/>
              </w:rPr>
              <w:t>[</w:t>
            </w:r>
            <w:r w:rsidR="00325E44">
              <w:rPr>
                <w:i/>
                <w:iCs/>
              </w:rPr>
              <w:t xml:space="preserve">The rate which is </w:t>
            </w:r>
            <w:r w:rsidRPr="00C86049">
              <w:rPr>
                <w:i/>
                <w:iCs/>
              </w:rPr>
              <w:t>[   ] per cent. per annum higher than the rate which would otherwise have been applicable</w:t>
            </w:r>
            <w:r w:rsidR="00A42432">
              <w:rPr>
                <w:i/>
                <w:iCs/>
              </w:rPr>
              <w:t>.</w:t>
            </w:r>
            <w:r w:rsidRPr="00C86049">
              <w:rPr>
                <w:i/>
                <w:iCs/>
              </w:rPr>
              <w:t>]</w:t>
            </w:r>
          </w:p>
        </w:tc>
      </w:tr>
    </w:tbl>
    <w:p w14:paraId="002CBE67" w14:textId="77777777" w:rsidR="0057241A" w:rsidRPr="00707851" w:rsidRDefault="0057241A" w:rsidP="00BC0C0E">
      <w:pPr>
        <w:spacing w:after="0"/>
        <w:jc w:val="left"/>
        <w:rPr>
          <w:i/>
          <w:iCs/>
        </w:rPr>
      </w:pPr>
    </w:p>
    <w:p w14:paraId="0BF7EC1B" w14:textId="31737ED2" w:rsidR="001B3AF2" w:rsidRPr="00082C32" w:rsidRDefault="00BC0C0E" w:rsidP="00082C32">
      <w:pPr>
        <w:ind w:left="1560" w:hanging="709"/>
        <w:rPr>
          <w:i/>
          <w:iCs/>
        </w:rPr>
      </w:pPr>
      <w:r w:rsidRPr="00707851">
        <w:rPr>
          <w:i/>
          <w:iCs/>
        </w:rPr>
        <w:t>(</w:t>
      </w:r>
      <w:r w:rsidR="00BB6CB4" w:rsidRPr="00707851">
        <w:rPr>
          <w:i/>
          <w:iCs/>
        </w:rPr>
        <w:t>b</w:t>
      </w:r>
      <w:r w:rsidRPr="00707851">
        <w:rPr>
          <w:i/>
          <w:iCs/>
        </w:rPr>
        <w:t>)</w:t>
      </w:r>
      <w:r w:rsidRPr="00707851">
        <w:rPr>
          <w:i/>
          <w:iCs/>
        </w:rPr>
        <w:tab/>
      </w:r>
      <w:r w:rsidR="00A82933" w:rsidRPr="00707851">
        <w:rPr>
          <w:i/>
          <w:iCs/>
        </w:rPr>
        <w:t>Subject to</w:t>
      </w:r>
      <w:r w:rsidR="00CB7888">
        <w:rPr>
          <w:i/>
          <w:iCs/>
        </w:rPr>
        <w:t xml:space="preserve"> paragraph (d) below</w:t>
      </w:r>
      <w:r w:rsidR="00A82933" w:rsidRPr="00707851">
        <w:rPr>
          <w:i/>
          <w:iCs/>
        </w:rPr>
        <w:t>,</w:t>
      </w:r>
      <w:r w:rsidR="00A82933">
        <w:rPr>
          <w:i/>
          <w:iCs/>
        </w:rPr>
        <w:t xml:space="preserve"> a</w:t>
      </w:r>
      <w:r w:rsidRPr="00707851">
        <w:rPr>
          <w:i/>
          <w:iCs/>
        </w:rPr>
        <w:t xml:space="preserve">ny Sustainability Margin Adjustment </w:t>
      </w:r>
      <w:r w:rsidR="00F60B84" w:rsidRPr="00707851">
        <w:rPr>
          <w:i/>
          <w:iCs/>
        </w:rPr>
        <w:t xml:space="preserve">in respect of </w:t>
      </w:r>
      <w:r w:rsidR="006C4C28" w:rsidRPr="00707851">
        <w:rPr>
          <w:i/>
          <w:iCs/>
        </w:rPr>
        <w:t xml:space="preserve">the Margin for </w:t>
      </w:r>
      <w:r w:rsidR="00F60B84" w:rsidRPr="00707851">
        <w:rPr>
          <w:i/>
          <w:iCs/>
        </w:rPr>
        <w:t xml:space="preserve">a </w:t>
      </w:r>
      <w:r w:rsidR="00594037" w:rsidRPr="00707851">
        <w:rPr>
          <w:i/>
          <w:iCs/>
        </w:rPr>
        <w:t>Loan [(or in respect of the L/C Margin for a Letter of Credit)]</w:t>
      </w:r>
      <w:r w:rsidR="00F60B84" w:rsidRPr="00707851">
        <w:rPr>
          <w:i/>
          <w:iCs/>
        </w:rPr>
        <w:t xml:space="preserve"> </w:t>
      </w:r>
      <w:r w:rsidRPr="00082C32">
        <w:rPr>
          <w:i/>
          <w:iCs/>
        </w:rPr>
        <w:t>shall take effect on</w:t>
      </w:r>
      <w:r w:rsidR="00CB7888" w:rsidRPr="00082C32" w:rsidDel="00CB7888">
        <w:rPr>
          <w:rStyle w:val="FootnoteReference"/>
          <w:rFonts w:cs="Times New Roman"/>
          <w:i/>
          <w:iCs/>
        </w:rPr>
        <w:t xml:space="preserve"> </w:t>
      </w:r>
      <w:r w:rsidRPr="00082C32">
        <w:rPr>
          <w:i/>
          <w:iCs/>
        </w:rPr>
        <w:t xml:space="preserve">[the first day of the next Interest Period </w:t>
      </w:r>
      <w:r w:rsidR="00F60B84" w:rsidRPr="00082C32">
        <w:rPr>
          <w:i/>
          <w:iCs/>
        </w:rPr>
        <w:t xml:space="preserve">for that </w:t>
      </w:r>
      <w:r w:rsidR="00594037" w:rsidRPr="00082C32">
        <w:rPr>
          <w:i/>
          <w:iCs/>
        </w:rPr>
        <w:t>Loan [(or the first day of the next successive period of three Months for payment of the accrued Letter of Credit fee on that Letter of Credit)] following</w:t>
      </w:r>
      <w:r w:rsidRPr="00082C32">
        <w:rPr>
          <w:i/>
          <w:iCs/>
        </w:rPr>
        <w:t>]</w:t>
      </w:r>
      <w:r w:rsidR="00CB7888" w:rsidRPr="00082C32" w:rsidDel="00CB7888">
        <w:rPr>
          <w:rStyle w:val="FootnoteReference"/>
          <w:rFonts w:cs="Times New Roman"/>
          <w:i/>
          <w:iCs/>
        </w:rPr>
        <w:t xml:space="preserve"> </w:t>
      </w:r>
      <w:r w:rsidRPr="00082C32">
        <w:rPr>
          <w:i/>
          <w:iCs/>
        </w:rPr>
        <w:t xml:space="preserve">/[the date which falls </w:t>
      </w:r>
      <w:r w:rsidR="0008787D" w:rsidRPr="00082C32">
        <w:rPr>
          <w:i/>
          <w:iCs/>
        </w:rPr>
        <w:t>[   ]</w:t>
      </w:r>
      <w:r w:rsidRPr="00082C32">
        <w:rPr>
          <w:i/>
          <w:iCs/>
        </w:rPr>
        <w:t xml:space="preserve"> Business Days] after </w:t>
      </w:r>
      <w:r w:rsidR="005C5597" w:rsidRPr="00082C32">
        <w:rPr>
          <w:i/>
          <w:iCs/>
        </w:rPr>
        <w:t>receipt by the Agent</w:t>
      </w:r>
      <w:r w:rsidRPr="00082C32">
        <w:rPr>
          <w:i/>
          <w:iCs/>
        </w:rPr>
        <w:t xml:space="preserve"> </w:t>
      </w:r>
      <w:r w:rsidR="005C5597" w:rsidRPr="00082C32">
        <w:rPr>
          <w:i/>
          <w:iCs/>
        </w:rPr>
        <w:t xml:space="preserve">of </w:t>
      </w:r>
      <w:r w:rsidRPr="00082C32">
        <w:rPr>
          <w:i/>
          <w:iCs/>
        </w:rPr>
        <w:t xml:space="preserve">the Sustainability Compliance Certificate for the </w:t>
      </w:r>
      <w:r w:rsidR="005C5597" w:rsidRPr="00082C32">
        <w:rPr>
          <w:i/>
          <w:iCs/>
        </w:rPr>
        <w:t>most recently completed</w:t>
      </w:r>
      <w:r w:rsidRPr="00082C32">
        <w:rPr>
          <w:i/>
          <w:iCs/>
        </w:rPr>
        <w:t xml:space="preserve"> </w:t>
      </w:r>
      <w:r w:rsidR="00605FD8" w:rsidRPr="00082C32">
        <w:rPr>
          <w:i/>
          <w:iCs/>
        </w:rPr>
        <w:t>SLL Reference Period</w:t>
      </w:r>
      <w:r w:rsidRPr="00082C32">
        <w:rPr>
          <w:i/>
          <w:iCs/>
        </w:rPr>
        <w:t xml:space="preserve"> </w:t>
      </w:r>
      <w:r w:rsidR="005C5597" w:rsidRPr="00082C32">
        <w:rPr>
          <w:i/>
          <w:iCs/>
        </w:rPr>
        <w:t>pursuant to</w:t>
      </w:r>
      <w:r w:rsidRPr="00082C32">
        <w:rPr>
          <w:i/>
          <w:iCs/>
        </w:rPr>
        <w:t xml:space="preserve"> </w:t>
      </w:r>
      <w:r w:rsidR="005C5597" w:rsidRPr="00082C32">
        <w:rPr>
          <w:i/>
          <w:iCs/>
        </w:rPr>
        <w:t xml:space="preserve">Clause </w:t>
      </w:r>
      <w:r w:rsidRPr="00082C32">
        <w:rPr>
          <w:i/>
          <w:iCs/>
        </w:rPr>
        <w:t>[</w:t>
      </w:r>
      <w:r w:rsidR="0008787D" w:rsidRPr="00082C32">
        <w:rPr>
          <w:i/>
          <w:iCs/>
        </w:rPr>
        <w:t>26.1</w:t>
      </w:r>
      <w:r w:rsidR="00D029FF" w:rsidRPr="00082C32">
        <w:rPr>
          <w:i/>
          <w:iCs/>
        </w:rPr>
        <w:t>1</w:t>
      </w:r>
      <w:r w:rsidRPr="00082C32">
        <w:rPr>
          <w:i/>
          <w:iCs/>
        </w:rPr>
        <w:t>] (</w:t>
      </w:r>
      <w:r w:rsidR="00D029FF" w:rsidRPr="00082C32">
        <w:rPr>
          <w:i/>
          <w:iCs/>
        </w:rPr>
        <w:t>Sustainability Compliance Certificate</w:t>
      </w:r>
      <w:r w:rsidR="00A42432">
        <w:rPr>
          <w:i/>
          <w:iCs/>
        </w:rPr>
        <w:t>,</w:t>
      </w:r>
      <w:r w:rsidR="00D029FF" w:rsidRPr="00082C32">
        <w:rPr>
          <w:i/>
          <w:iCs/>
        </w:rPr>
        <w:t xml:space="preserve"> Sustainability Report and Verification Report</w:t>
      </w:r>
      <w:r w:rsidRPr="00082C32">
        <w:rPr>
          <w:i/>
          <w:iCs/>
        </w:rPr>
        <w:t>)</w:t>
      </w:r>
      <w:r w:rsidR="000E62C6">
        <w:rPr>
          <w:i/>
          <w:iCs/>
        </w:rPr>
        <w:t xml:space="preserve"> (the </w:t>
      </w:r>
      <w:r w:rsidR="002F42EA">
        <w:rPr>
          <w:i/>
          <w:iCs/>
        </w:rPr>
        <w:t>"</w:t>
      </w:r>
      <w:r w:rsidR="000E62C6" w:rsidRPr="006610BD">
        <w:rPr>
          <w:b/>
          <w:i/>
          <w:iCs/>
        </w:rPr>
        <w:t>Sustainability Margin Adjustment Date</w:t>
      </w:r>
      <w:r w:rsidR="002F42EA">
        <w:rPr>
          <w:i/>
          <w:iCs/>
        </w:rPr>
        <w:t>"</w:t>
      </w:r>
      <w:r w:rsidR="000E62C6">
        <w:rPr>
          <w:i/>
          <w:iCs/>
        </w:rPr>
        <w:t>)</w:t>
      </w:r>
      <w:r w:rsidR="005B345B" w:rsidRPr="00082C32">
        <w:rPr>
          <w:i/>
          <w:iCs/>
        </w:rPr>
        <w:t>.</w:t>
      </w:r>
    </w:p>
    <w:p w14:paraId="4C926897" w14:textId="77777777" w:rsidR="000E62C6" w:rsidRDefault="00693A31" w:rsidP="00B55078">
      <w:pPr>
        <w:ind w:left="1560" w:hanging="709"/>
        <w:rPr>
          <w:i/>
          <w:iCs/>
        </w:rPr>
      </w:pPr>
      <w:r w:rsidRPr="00707851">
        <w:rPr>
          <w:i/>
          <w:iCs/>
        </w:rPr>
        <w:t>(</w:t>
      </w:r>
      <w:r w:rsidR="00B94A3B" w:rsidRPr="00707851">
        <w:rPr>
          <w:i/>
          <w:iCs/>
        </w:rPr>
        <w:t>c</w:t>
      </w:r>
      <w:r w:rsidRPr="00707851">
        <w:rPr>
          <w:i/>
          <w:iCs/>
        </w:rPr>
        <w:t>)</w:t>
      </w:r>
      <w:r w:rsidR="00003FC5" w:rsidRPr="00707851">
        <w:rPr>
          <w:i/>
          <w:iCs/>
        </w:rPr>
        <w:tab/>
        <w:t xml:space="preserve">Subject to </w:t>
      </w:r>
      <w:r w:rsidR="004F374B">
        <w:rPr>
          <w:i/>
          <w:iCs/>
        </w:rPr>
        <w:t xml:space="preserve">paragraph (d) below and to </w:t>
      </w:r>
      <w:r w:rsidR="00003FC5" w:rsidRPr="00707851">
        <w:rPr>
          <w:i/>
          <w:iCs/>
        </w:rPr>
        <w:t>Clause [</w:t>
      </w:r>
      <w:r w:rsidR="0008787D">
        <w:rPr>
          <w:i/>
          <w:iCs/>
        </w:rPr>
        <w:t>26.1</w:t>
      </w:r>
      <w:r w:rsidR="005E0DE6">
        <w:rPr>
          <w:i/>
          <w:iCs/>
        </w:rPr>
        <w:t>2</w:t>
      </w:r>
      <w:r w:rsidR="00BC1722" w:rsidRPr="00707851">
        <w:rPr>
          <w:i/>
          <w:iCs/>
        </w:rPr>
        <w:t>] (</w:t>
      </w:r>
      <w:r w:rsidR="00003FC5" w:rsidRPr="00707851">
        <w:rPr>
          <w:i/>
          <w:iCs/>
        </w:rPr>
        <w:t>Sustainability Compliance Certificate Inaccuracy</w:t>
      </w:r>
      <w:r w:rsidR="00BC1722" w:rsidRPr="00707851">
        <w:rPr>
          <w:i/>
          <w:iCs/>
        </w:rPr>
        <w:t>)</w:t>
      </w:r>
      <w:r w:rsidR="00003FC5" w:rsidRPr="00707851">
        <w:rPr>
          <w:i/>
          <w:iCs/>
        </w:rPr>
        <w:t xml:space="preserve">, only one Sustainability Compliance Certificate may be delivered in respect of any </w:t>
      </w:r>
      <w:r w:rsidR="00605FD8">
        <w:rPr>
          <w:i/>
          <w:iCs/>
        </w:rPr>
        <w:t>SLL Reference Period</w:t>
      </w:r>
      <w:r w:rsidR="00D376A5">
        <w:rPr>
          <w:i/>
          <w:iCs/>
        </w:rPr>
        <w:t>,</w:t>
      </w:r>
      <w:r w:rsidR="00003FC5" w:rsidRPr="00707851">
        <w:rPr>
          <w:i/>
          <w:iCs/>
        </w:rPr>
        <w:t xml:space="preserve"> and any Sustainability Margin Adjustment made by reference to </w:t>
      </w:r>
      <w:r w:rsidR="00B94A3B" w:rsidRPr="00707851">
        <w:rPr>
          <w:i/>
          <w:iCs/>
        </w:rPr>
        <w:t xml:space="preserve">that </w:t>
      </w:r>
      <w:r w:rsidR="00605FD8">
        <w:rPr>
          <w:i/>
          <w:iCs/>
        </w:rPr>
        <w:t>SLL Reference Period</w:t>
      </w:r>
      <w:r w:rsidR="00003FC5" w:rsidRPr="00707851">
        <w:rPr>
          <w:i/>
          <w:iCs/>
        </w:rPr>
        <w:t xml:space="preserve"> shall only apply until</w:t>
      </w:r>
      <w:r w:rsidR="000E62C6">
        <w:rPr>
          <w:i/>
          <w:iCs/>
        </w:rPr>
        <w:t>:</w:t>
      </w:r>
      <w:r w:rsidR="00003FC5" w:rsidRPr="00707851">
        <w:rPr>
          <w:i/>
          <w:iCs/>
        </w:rPr>
        <w:t xml:space="preserve"> </w:t>
      </w:r>
    </w:p>
    <w:p w14:paraId="220D49D1" w14:textId="6B5F14D4" w:rsidR="000E62C6" w:rsidRDefault="000E62C6" w:rsidP="00B55078">
      <w:pPr>
        <w:ind w:left="1560" w:hanging="709"/>
        <w:rPr>
          <w:i/>
          <w:iCs/>
        </w:rPr>
      </w:pPr>
      <w:r>
        <w:rPr>
          <w:i/>
          <w:iCs/>
        </w:rPr>
        <w:tab/>
        <w:t>(i)</w:t>
      </w:r>
      <w:r>
        <w:rPr>
          <w:i/>
          <w:iCs/>
        </w:rPr>
        <w:tab/>
      </w:r>
      <w:r w:rsidR="00003FC5" w:rsidRPr="00707851">
        <w:rPr>
          <w:i/>
          <w:iCs/>
        </w:rPr>
        <w:t xml:space="preserve">the </w:t>
      </w:r>
      <w:r w:rsidR="001F1C10" w:rsidRPr="00707851">
        <w:rPr>
          <w:i/>
          <w:iCs/>
        </w:rPr>
        <w:t xml:space="preserve">date on which the </w:t>
      </w:r>
      <w:r w:rsidR="00810FDB" w:rsidRPr="00707851">
        <w:rPr>
          <w:i/>
          <w:iCs/>
        </w:rPr>
        <w:t>Sustainability Compliance Certificate</w:t>
      </w:r>
      <w:r w:rsidR="00C12D71">
        <w:rPr>
          <w:i/>
          <w:iCs/>
        </w:rPr>
        <w:t xml:space="preserve"> </w:t>
      </w:r>
      <w:r w:rsidR="00A42432">
        <w:rPr>
          <w:i/>
          <w:iCs/>
        </w:rPr>
        <w:t xml:space="preserve">is </w:t>
      </w:r>
      <w:r w:rsidR="00810FDB" w:rsidRPr="00707851">
        <w:rPr>
          <w:i/>
          <w:iCs/>
        </w:rPr>
        <w:t xml:space="preserve">required </w:t>
      </w:r>
      <w:r>
        <w:rPr>
          <w:i/>
          <w:iCs/>
        </w:rPr>
        <w:tab/>
      </w:r>
      <w:r w:rsidR="00810FDB" w:rsidRPr="00707851">
        <w:rPr>
          <w:i/>
          <w:iCs/>
        </w:rPr>
        <w:t xml:space="preserve">to be delivered for the following </w:t>
      </w:r>
      <w:r w:rsidR="00605FD8">
        <w:rPr>
          <w:i/>
          <w:iCs/>
        </w:rPr>
        <w:t>SLL Reference Period</w:t>
      </w:r>
      <w:r w:rsidR="00810FDB" w:rsidRPr="00707851">
        <w:rPr>
          <w:i/>
          <w:iCs/>
        </w:rPr>
        <w:t xml:space="preserve"> </w:t>
      </w:r>
      <w:r w:rsidR="005C5597">
        <w:rPr>
          <w:i/>
          <w:iCs/>
        </w:rPr>
        <w:t xml:space="preserve">pursuant to </w:t>
      </w:r>
      <w:r>
        <w:rPr>
          <w:i/>
          <w:iCs/>
        </w:rPr>
        <w:tab/>
      </w:r>
      <w:r w:rsidR="005C5597">
        <w:rPr>
          <w:i/>
          <w:iCs/>
        </w:rPr>
        <w:t xml:space="preserve">Clause </w:t>
      </w:r>
      <w:r w:rsidR="00810FDB" w:rsidRPr="00707851">
        <w:rPr>
          <w:i/>
          <w:iCs/>
        </w:rPr>
        <w:t>[</w:t>
      </w:r>
      <w:r w:rsidR="0008787D">
        <w:rPr>
          <w:i/>
          <w:iCs/>
        </w:rPr>
        <w:t>26.1</w:t>
      </w:r>
      <w:r w:rsidR="00BF7019">
        <w:rPr>
          <w:i/>
          <w:iCs/>
        </w:rPr>
        <w:t>1</w:t>
      </w:r>
      <w:r w:rsidR="00810FDB" w:rsidRPr="00707851">
        <w:rPr>
          <w:i/>
          <w:iCs/>
        </w:rPr>
        <w:t>] (Sustainability Compliance Certificate</w:t>
      </w:r>
      <w:r w:rsidR="00C12D71">
        <w:rPr>
          <w:i/>
          <w:iCs/>
        </w:rPr>
        <w:t xml:space="preserve">, Sustainability </w:t>
      </w:r>
      <w:r>
        <w:rPr>
          <w:i/>
          <w:iCs/>
        </w:rPr>
        <w:tab/>
      </w:r>
      <w:r w:rsidR="00C12D71">
        <w:rPr>
          <w:i/>
          <w:iCs/>
        </w:rPr>
        <w:t>Report</w:t>
      </w:r>
      <w:r w:rsidR="0053498E" w:rsidRPr="0053498E">
        <w:rPr>
          <w:i/>
          <w:iCs/>
        </w:rPr>
        <w:t xml:space="preserve"> </w:t>
      </w:r>
      <w:r w:rsidR="0053498E">
        <w:rPr>
          <w:i/>
          <w:iCs/>
        </w:rPr>
        <w:t>and Verification Report</w:t>
      </w:r>
      <w:r w:rsidRPr="00707851">
        <w:rPr>
          <w:i/>
          <w:iCs/>
        </w:rPr>
        <w:t>)</w:t>
      </w:r>
      <w:r>
        <w:rPr>
          <w:i/>
          <w:iCs/>
        </w:rPr>
        <w:t>; or</w:t>
      </w:r>
    </w:p>
    <w:p w14:paraId="59B22282" w14:textId="206F84EC" w:rsidR="000E62C6" w:rsidRDefault="000E62C6" w:rsidP="00B55078">
      <w:pPr>
        <w:ind w:left="1560" w:hanging="709"/>
        <w:rPr>
          <w:i/>
          <w:iCs/>
        </w:rPr>
      </w:pPr>
      <w:r>
        <w:rPr>
          <w:i/>
          <w:iCs/>
        </w:rPr>
        <w:tab/>
        <w:t>(ii)</w:t>
      </w:r>
      <w:r w:rsidRPr="00707851">
        <w:rPr>
          <w:i/>
          <w:iCs/>
        </w:rPr>
        <w:t xml:space="preserve"> </w:t>
      </w:r>
      <w:r>
        <w:rPr>
          <w:i/>
          <w:iCs/>
        </w:rPr>
        <w:tab/>
      </w:r>
      <w:r w:rsidRPr="000E62C6">
        <w:rPr>
          <w:i/>
          <w:iCs/>
        </w:rPr>
        <w:t xml:space="preserve">where a Sustainability Compliance Certificate has been delivered for </w:t>
      </w:r>
      <w:r>
        <w:rPr>
          <w:i/>
          <w:iCs/>
        </w:rPr>
        <w:tab/>
      </w:r>
      <w:r w:rsidRPr="000E62C6">
        <w:rPr>
          <w:i/>
          <w:iCs/>
        </w:rPr>
        <w:t xml:space="preserve">the following SLL Reference Period pursuant to Clause [26.11] </w:t>
      </w:r>
      <w:r>
        <w:rPr>
          <w:i/>
          <w:iCs/>
        </w:rPr>
        <w:tab/>
      </w:r>
      <w:r w:rsidRPr="000E62C6">
        <w:rPr>
          <w:i/>
          <w:iCs/>
        </w:rPr>
        <w:t xml:space="preserve">(Sustainability Compliance Certificate, Sustainability Report and </w:t>
      </w:r>
      <w:r>
        <w:rPr>
          <w:i/>
          <w:iCs/>
        </w:rPr>
        <w:tab/>
      </w:r>
      <w:r w:rsidRPr="000E62C6">
        <w:rPr>
          <w:i/>
          <w:iCs/>
        </w:rPr>
        <w:t xml:space="preserve">Verification Report), the relevant Sustainability Margin Adjustment </w:t>
      </w:r>
      <w:r>
        <w:rPr>
          <w:i/>
          <w:iCs/>
        </w:rPr>
        <w:tab/>
      </w:r>
      <w:r w:rsidRPr="000E62C6">
        <w:rPr>
          <w:i/>
          <w:iCs/>
        </w:rPr>
        <w:t>Date.</w:t>
      </w:r>
    </w:p>
    <w:p w14:paraId="314A8912" w14:textId="21E2CC5D" w:rsidR="00D81EDE" w:rsidRDefault="000E62C6" w:rsidP="00B55078">
      <w:pPr>
        <w:ind w:left="1560" w:hanging="709"/>
        <w:rPr>
          <w:rFonts w:ascii="Calibri" w:eastAsia="Times New Roman" w:hAnsi="Calibri" w:cs="Calibri"/>
          <w:color w:val="000000"/>
          <w:sz w:val="22"/>
          <w:szCs w:val="22"/>
          <w:highlight w:val="yellow"/>
          <w:lang w:eastAsia="en-GB" w:bidi="ar-SA"/>
        </w:rPr>
      </w:pPr>
      <w:r>
        <w:rPr>
          <w:i/>
          <w:iCs/>
        </w:rPr>
        <w:tab/>
      </w:r>
      <w:r w:rsidR="00B94A3B" w:rsidRPr="00707851">
        <w:rPr>
          <w:i/>
          <w:iCs/>
        </w:rPr>
        <w:t xml:space="preserve">For the avoidance of doubt, the calculation of any Sustainability Margin Adjustment which is </w:t>
      </w:r>
      <w:r w:rsidR="0072201A">
        <w:rPr>
          <w:i/>
          <w:iCs/>
        </w:rPr>
        <w:t>applied</w:t>
      </w:r>
      <w:r w:rsidR="00B94A3B" w:rsidRPr="00707851">
        <w:rPr>
          <w:i/>
          <w:iCs/>
        </w:rPr>
        <w:t xml:space="preserve"> to the Margin [and the L/C Margin] in respect of any </w:t>
      </w:r>
      <w:r w:rsidR="00605FD8">
        <w:rPr>
          <w:i/>
          <w:iCs/>
        </w:rPr>
        <w:t>SLL Reference Period</w:t>
      </w:r>
      <w:r w:rsidR="00B94A3B" w:rsidRPr="00707851">
        <w:rPr>
          <w:i/>
          <w:iCs/>
        </w:rPr>
        <w:t xml:space="preserve"> shall disregard any Sustainability Margin Adjustment which was </w:t>
      </w:r>
      <w:r w:rsidR="0072201A">
        <w:rPr>
          <w:i/>
          <w:iCs/>
        </w:rPr>
        <w:t>applied</w:t>
      </w:r>
      <w:r w:rsidR="00B94A3B" w:rsidRPr="00707851">
        <w:rPr>
          <w:i/>
          <w:iCs/>
        </w:rPr>
        <w:t xml:space="preserve"> to the Margin [and the L/C Margin] in respect of the preceding </w:t>
      </w:r>
      <w:r w:rsidR="00605FD8">
        <w:rPr>
          <w:i/>
          <w:iCs/>
        </w:rPr>
        <w:t>SLL Reference Period</w:t>
      </w:r>
      <w:r w:rsidR="00B94A3B" w:rsidRPr="00707851">
        <w:rPr>
          <w:i/>
          <w:iCs/>
        </w:rPr>
        <w:t>.</w:t>
      </w:r>
    </w:p>
    <w:p w14:paraId="031B3079" w14:textId="3B94BE79" w:rsidR="00BF7019" w:rsidRDefault="00BF7019" w:rsidP="00BF7019">
      <w:pPr>
        <w:ind w:left="1560" w:hanging="709"/>
        <w:rPr>
          <w:i/>
          <w:iCs/>
        </w:rPr>
      </w:pPr>
      <w:r w:rsidRPr="00707851">
        <w:rPr>
          <w:i/>
          <w:iCs/>
        </w:rPr>
        <w:t>(</w:t>
      </w:r>
      <w:r>
        <w:rPr>
          <w:i/>
          <w:iCs/>
        </w:rPr>
        <w:t>d</w:t>
      </w:r>
      <w:r w:rsidRPr="00707851">
        <w:rPr>
          <w:i/>
          <w:iCs/>
        </w:rPr>
        <w:t>)</w:t>
      </w:r>
      <w:r w:rsidRPr="00707851">
        <w:rPr>
          <w:i/>
          <w:iCs/>
        </w:rPr>
        <w:tab/>
      </w:r>
      <w:r w:rsidRPr="0043144F">
        <w:rPr>
          <w:i/>
        </w:rPr>
        <w:t xml:space="preserve">If </w:t>
      </w:r>
      <w:r>
        <w:rPr>
          <w:i/>
          <w:iCs/>
        </w:rPr>
        <w:t xml:space="preserve">a revised Sustainability Compliance Certificate is received </w:t>
      </w:r>
      <w:r w:rsidRPr="0043144F">
        <w:rPr>
          <w:i/>
        </w:rPr>
        <w:t xml:space="preserve">by the Agent </w:t>
      </w:r>
      <w:r>
        <w:rPr>
          <w:i/>
        </w:rPr>
        <w:t xml:space="preserve">in respect of any SLL Reference Period pursuant to </w:t>
      </w:r>
      <w:r w:rsidRPr="00707851">
        <w:rPr>
          <w:i/>
          <w:iCs/>
        </w:rPr>
        <w:t>Clause [</w:t>
      </w:r>
      <w:r>
        <w:rPr>
          <w:i/>
          <w:iCs/>
        </w:rPr>
        <w:t>26.12</w:t>
      </w:r>
      <w:r w:rsidRPr="00707851">
        <w:rPr>
          <w:i/>
          <w:iCs/>
        </w:rPr>
        <w:t>] (Sustainability Compliance Certificate Inaccuracy)</w:t>
      </w:r>
      <w:r>
        <w:rPr>
          <w:i/>
        </w:rPr>
        <w:t xml:space="preserve">, any Sustainability Margin Adjustment </w:t>
      </w:r>
      <w:r w:rsidRPr="00707851">
        <w:rPr>
          <w:i/>
          <w:iCs/>
        </w:rPr>
        <w:t xml:space="preserve">which is </w:t>
      </w:r>
      <w:r>
        <w:rPr>
          <w:i/>
          <w:iCs/>
        </w:rPr>
        <w:t>applied</w:t>
      </w:r>
      <w:r w:rsidRPr="00707851">
        <w:rPr>
          <w:i/>
          <w:iCs/>
        </w:rPr>
        <w:t xml:space="preserve"> to</w:t>
      </w:r>
      <w:r w:rsidR="008714CB" w:rsidRPr="008714CB">
        <w:rPr>
          <w:i/>
          <w:iCs/>
        </w:rPr>
        <w:t xml:space="preserve"> </w:t>
      </w:r>
      <w:r w:rsidR="008714CB" w:rsidRPr="00707851">
        <w:rPr>
          <w:i/>
          <w:iCs/>
        </w:rPr>
        <w:t xml:space="preserve">the Margin for a Loan [(or </w:t>
      </w:r>
      <w:r w:rsidR="008714CB">
        <w:rPr>
          <w:i/>
          <w:iCs/>
        </w:rPr>
        <w:t>to</w:t>
      </w:r>
      <w:r w:rsidR="008714CB" w:rsidRPr="00707851">
        <w:rPr>
          <w:i/>
          <w:iCs/>
        </w:rPr>
        <w:t xml:space="preserve"> the L/C Margin for a Letter of Credit)]</w:t>
      </w:r>
      <w:r w:rsidRPr="00707851">
        <w:rPr>
          <w:i/>
          <w:iCs/>
        </w:rPr>
        <w:t xml:space="preserve"> </w:t>
      </w:r>
      <w:r w:rsidR="008714CB">
        <w:rPr>
          <w:i/>
          <w:iCs/>
        </w:rPr>
        <w:t>by reference to</w:t>
      </w:r>
      <w:r w:rsidRPr="00707851">
        <w:rPr>
          <w:i/>
          <w:iCs/>
        </w:rPr>
        <w:t xml:space="preserve"> </w:t>
      </w:r>
      <w:r>
        <w:rPr>
          <w:i/>
          <w:iCs/>
        </w:rPr>
        <w:t>that</w:t>
      </w:r>
      <w:r w:rsidRPr="00707851">
        <w:rPr>
          <w:i/>
          <w:iCs/>
        </w:rPr>
        <w:t xml:space="preserve"> </w:t>
      </w:r>
      <w:r>
        <w:rPr>
          <w:i/>
          <w:iCs/>
        </w:rPr>
        <w:t>SLL Reference Period</w:t>
      </w:r>
      <w:r>
        <w:rPr>
          <w:i/>
        </w:rPr>
        <w:t xml:space="preserve"> </w:t>
      </w:r>
      <w:r>
        <w:rPr>
          <w:i/>
          <w:iCs/>
        </w:rPr>
        <w:t>shall:</w:t>
      </w:r>
    </w:p>
    <w:p w14:paraId="05916BDF" w14:textId="6927C7C6" w:rsidR="00BF7019" w:rsidRDefault="00BF7019" w:rsidP="00B55078">
      <w:pPr>
        <w:ind w:left="2269" w:hanging="709"/>
        <w:rPr>
          <w:i/>
          <w:iCs/>
        </w:rPr>
      </w:pPr>
      <w:r>
        <w:rPr>
          <w:i/>
          <w:iCs/>
        </w:rPr>
        <w:t>(i)</w:t>
      </w:r>
      <w:r>
        <w:rPr>
          <w:i/>
          <w:iCs/>
        </w:rPr>
        <w:tab/>
        <w:t xml:space="preserve">be </w:t>
      </w:r>
      <w:r w:rsidR="00CB7888">
        <w:rPr>
          <w:i/>
          <w:iCs/>
        </w:rPr>
        <w:t>re</w:t>
      </w:r>
      <w:r>
        <w:rPr>
          <w:i/>
          <w:iCs/>
        </w:rPr>
        <w:t>calculated in accordance with the revised Sustainability Compliance Certificate; and</w:t>
      </w:r>
    </w:p>
    <w:p w14:paraId="5B32338C" w14:textId="5A3AFAD3" w:rsidR="00BF7019" w:rsidRDefault="00BF7019" w:rsidP="00B55078">
      <w:pPr>
        <w:ind w:left="2269" w:hanging="709"/>
        <w:rPr>
          <w:i/>
          <w:iCs/>
        </w:rPr>
      </w:pPr>
      <w:r>
        <w:rPr>
          <w:i/>
          <w:iCs/>
        </w:rPr>
        <w:t>(ii)</w:t>
      </w:r>
      <w:r>
        <w:rPr>
          <w:i/>
          <w:iCs/>
        </w:rPr>
        <w:tab/>
      </w:r>
      <w:r w:rsidRPr="00082C32">
        <w:rPr>
          <w:i/>
          <w:iCs/>
        </w:rPr>
        <w:t>take effect o</w:t>
      </w:r>
      <w:r>
        <w:rPr>
          <w:i/>
          <w:iCs/>
        </w:rPr>
        <w:t>n</w:t>
      </w:r>
      <w:r w:rsidRPr="00082C32">
        <w:rPr>
          <w:i/>
          <w:iCs/>
        </w:rPr>
        <w:t xml:space="preserve"> [the first day of the next Interest Period for that Loan [(or the first day of the next successive period of three Months for payment of the accrued Letter of Credit fee on that Letter of Credit)] following]/[the date which falls [   ] Business Days] after receipt by the Agent of the</w:t>
      </w:r>
      <w:r>
        <w:rPr>
          <w:i/>
          <w:iCs/>
        </w:rPr>
        <w:t xml:space="preserve"> revised</w:t>
      </w:r>
      <w:r w:rsidRPr="00082C32">
        <w:rPr>
          <w:i/>
          <w:iCs/>
        </w:rPr>
        <w:t xml:space="preserve"> Sustainability Compliance Certificate for the </w:t>
      </w:r>
      <w:r>
        <w:rPr>
          <w:i/>
          <w:iCs/>
        </w:rPr>
        <w:t>relevant</w:t>
      </w:r>
      <w:r w:rsidRPr="00082C32">
        <w:rPr>
          <w:i/>
          <w:iCs/>
        </w:rPr>
        <w:t xml:space="preserve"> SLL Reference Period pursuant to</w:t>
      </w:r>
      <w:r>
        <w:rPr>
          <w:i/>
          <w:iCs/>
        </w:rPr>
        <w:t xml:space="preserve"> </w:t>
      </w:r>
      <w:r w:rsidRPr="00707851">
        <w:rPr>
          <w:i/>
          <w:iCs/>
        </w:rPr>
        <w:t>Clause [</w:t>
      </w:r>
      <w:r>
        <w:rPr>
          <w:i/>
          <w:iCs/>
        </w:rPr>
        <w:t>26.12</w:t>
      </w:r>
      <w:r w:rsidRPr="00707851">
        <w:rPr>
          <w:i/>
          <w:iCs/>
        </w:rPr>
        <w:t>] (Sustainability Compliance Certificate Inaccuracy)</w:t>
      </w:r>
      <w:r>
        <w:rPr>
          <w:i/>
          <w:iCs/>
        </w:rPr>
        <w:t>.</w:t>
      </w:r>
    </w:p>
    <w:p w14:paraId="36E3F180" w14:textId="4715E2A4" w:rsidR="00BF7019" w:rsidRPr="001A148A" w:rsidRDefault="00BF7019" w:rsidP="00BF7019">
      <w:pPr>
        <w:ind w:left="1560" w:hanging="709"/>
        <w:rPr>
          <w:i/>
        </w:rPr>
      </w:pPr>
      <w:r w:rsidRPr="00707851">
        <w:rPr>
          <w:i/>
          <w:iCs/>
        </w:rPr>
        <w:t>(</w:t>
      </w:r>
      <w:r>
        <w:rPr>
          <w:i/>
          <w:iCs/>
        </w:rPr>
        <w:t>e</w:t>
      </w:r>
      <w:r w:rsidRPr="00707851">
        <w:rPr>
          <w:i/>
          <w:iCs/>
        </w:rPr>
        <w:t>)</w:t>
      </w:r>
      <w:r w:rsidRPr="00707851">
        <w:rPr>
          <w:i/>
          <w:iCs/>
        </w:rPr>
        <w:tab/>
      </w:r>
      <w:r w:rsidRPr="001A148A">
        <w:rPr>
          <w:i/>
        </w:rPr>
        <w:t xml:space="preserve">If </w:t>
      </w:r>
      <w:r w:rsidR="00A33E52">
        <w:rPr>
          <w:i/>
          <w:iCs/>
        </w:rPr>
        <w:t>a</w:t>
      </w:r>
      <w:r w:rsidRPr="001A148A">
        <w:rPr>
          <w:i/>
        </w:rPr>
        <w:t xml:space="preserve"> revised Sustainability Compliance Certificate received by the Agent </w:t>
      </w:r>
      <w:r w:rsidRPr="00082C32">
        <w:rPr>
          <w:i/>
          <w:iCs/>
        </w:rPr>
        <w:t>pursuant to</w:t>
      </w:r>
      <w:r>
        <w:rPr>
          <w:i/>
          <w:iCs/>
        </w:rPr>
        <w:t xml:space="preserve"> </w:t>
      </w:r>
      <w:r w:rsidRPr="00707851">
        <w:rPr>
          <w:i/>
          <w:iCs/>
        </w:rPr>
        <w:t>Clause [</w:t>
      </w:r>
      <w:r>
        <w:rPr>
          <w:i/>
          <w:iCs/>
        </w:rPr>
        <w:t>26.12</w:t>
      </w:r>
      <w:r w:rsidRPr="00707851">
        <w:rPr>
          <w:i/>
          <w:iCs/>
        </w:rPr>
        <w:t>] (Sustainability Compliance Certificate Inaccuracy)</w:t>
      </w:r>
      <w:r w:rsidRPr="001A148A">
        <w:rPr>
          <w:i/>
        </w:rPr>
        <w:t xml:space="preserve"> shows that a higher Margin [and L/C Margin] should have applied during </w:t>
      </w:r>
      <w:r w:rsidR="00CB7888">
        <w:rPr>
          <w:i/>
        </w:rPr>
        <w:t>a certain period</w:t>
      </w:r>
      <w:r w:rsidRPr="001A148A">
        <w:rPr>
          <w:i/>
        </w:rPr>
        <w:t>, then the Parent shall (or shall ensure the relevant Borrower shall) promptly pay to the Agent any amounts necessary to put the Agent and the Lenders in the position they would have been in had the appropriate rate of the Margin [and L/C Margin] applied during such period.</w:t>
      </w:r>
    </w:p>
    <w:p w14:paraId="4659C077" w14:textId="4A12B30C" w:rsidR="00F65B06" w:rsidRDefault="00693A31" w:rsidP="00A42A2A">
      <w:pPr>
        <w:ind w:left="1560" w:hanging="709"/>
        <w:rPr>
          <w:i/>
          <w:iCs/>
        </w:rPr>
      </w:pPr>
      <w:r w:rsidRPr="00707851">
        <w:rPr>
          <w:i/>
          <w:iCs/>
        </w:rPr>
        <w:t>(</w:t>
      </w:r>
      <w:r w:rsidR="00BF7019">
        <w:rPr>
          <w:i/>
          <w:iCs/>
        </w:rPr>
        <w:t>f</w:t>
      </w:r>
      <w:r w:rsidRPr="00707851">
        <w:rPr>
          <w:i/>
          <w:iCs/>
        </w:rPr>
        <w:t>)</w:t>
      </w:r>
      <w:r w:rsidR="00003FC5" w:rsidRPr="00707851">
        <w:rPr>
          <w:i/>
          <w:iCs/>
        </w:rPr>
        <w:tab/>
      </w:r>
      <w:r w:rsidR="00E44078" w:rsidRPr="00D24B38">
        <w:rPr>
          <w:i/>
        </w:rPr>
        <w:t>For</w:t>
      </w:r>
      <w:r w:rsidR="00E44078">
        <w:rPr>
          <w:i/>
          <w:iCs/>
        </w:rPr>
        <w:t xml:space="preserve"> so long as </w:t>
      </w:r>
      <w:r w:rsidR="0072201A" w:rsidRPr="00B55078">
        <w:rPr>
          <w:i/>
        </w:rPr>
        <w:t>a Sustainability Breach is continuing</w:t>
      </w:r>
      <w:r w:rsidR="00D81EDE" w:rsidRPr="00B55078">
        <w:rPr>
          <w:i/>
        </w:rPr>
        <w:t xml:space="preserve"> </w:t>
      </w:r>
      <w:r w:rsidR="00003FC5" w:rsidRPr="00A42432">
        <w:rPr>
          <w:i/>
          <w:iCs/>
        </w:rPr>
        <w:t>the</w:t>
      </w:r>
      <w:r w:rsidR="00003FC5" w:rsidRPr="00707851">
        <w:rPr>
          <w:i/>
          <w:iCs/>
        </w:rPr>
        <w:t xml:space="preserve"> SPTs </w:t>
      </w:r>
      <w:r w:rsidR="0083492F" w:rsidRPr="00707851">
        <w:rPr>
          <w:i/>
          <w:iCs/>
        </w:rPr>
        <w:t xml:space="preserve">will, </w:t>
      </w:r>
      <w:r w:rsidR="00003FC5" w:rsidRPr="00707851">
        <w:rPr>
          <w:i/>
          <w:iCs/>
        </w:rPr>
        <w:t>for the purpose</w:t>
      </w:r>
      <w:r w:rsidR="0083492F" w:rsidRPr="00707851">
        <w:rPr>
          <w:i/>
          <w:iCs/>
        </w:rPr>
        <w:t>s</w:t>
      </w:r>
      <w:r w:rsidR="00003FC5" w:rsidRPr="00707851">
        <w:rPr>
          <w:i/>
          <w:iCs/>
        </w:rPr>
        <w:t xml:space="preserve"> of </w:t>
      </w:r>
      <w:r w:rsidR="0083492F" w:rsidRPr="00707851">
        <w:rPr>
          <w:i/>
          <w:iCs/>
        </w:rPr>
        <w:t>this Clause [15.3]</w:t>
      </w:r>
      <w:r w:rsidR="00A42432">
        <w:rPr>
          <w:i/>
          <w:iCs/>
        </w:rPr>
        <w:t>,</w:t>
      </w:r>
      <w:r w:rsidR="0083492F" w:rsidRPr="00707851">
        <w:rPr>
          <w:i/>
          <w:iCs/>
        </w:rPr>
        <w:t xml:space="preserve"> be deemed not to have been </w:t>
      </w:r>
      <w:r w:rsidR="006C4C28" w:rsidRPr="00707851">
        <w:rPr>
          <w:i/>
          <w:iCs/>
        </w:rPr>
        <w:t>met</w:t>
      </w:r>
      <w:r w:rsidR="00AA4CB6" w:rsidRPr="00707851">
        <w:rPr>
          <w:i/>
          <w:iCs/>
        </w:rPr>
        <w:t xml:space="preserve"> for the applicable </w:t>
      </w:r>
      <w:r w:rsidR="00605FD8">
        <w:rPr>
          <w:i/>
          <w:iCs/>
        </w:rPr>
        <w:t>SLL Reference Period</w:t>
      </w:r>
      <w:r w:rsidR="00003FC5" w:rsidRPr="00707851">
        <w:rPr>
          <w:i/>
          <w:iCs/>
        </w:rPr>
        <w:t>.</w:t>
      </w:r>
    </w:p>
    <w:p w14:paraId="4A6BAA80" w14:textId="77777777" w:rsidR="00F65B06" w:rsidRDefault="00F65B06">
      <w:pPr>
        <w:spacing w:after="0"/>
        <w:jc w:val="left"/>
        <w:rPr>
          <w:i/>
          <w:iCs/>
        </w:rPr>
      </w:pPr>
      <w:r>
        <w:rPr>
          <w:i/>
          <w:iCs/>
        </w:rPr>
        <w:br w:type="page"/>
      </w:r>
    </w:p>
    <w:p w14:paraId="357259C8" w14:textId="5F8DD679" w:rsidR="00F65B06" w:rsidRDefault="00F65B06" w:rsidP="004A7949">
      <w:pPr>
        <w:pStyle w:val="General2L3"/>
        <w:rPr>
          <w:i/>
          <w:iCs/>
        </w:rPr>
      </w:pPr>
      <w:r>
        <w:rPr>
          <w:b/>
          <w:bCs/>
        </w:rPr>
        <w:t>Amendment Costs</w:t>
      </w:r>
      <w:r w:rsidRPr="00707851">
        <w:rPr>
          <w:b/>
          <w:bCs/>
        </w:rPr>
        <w:t>:</w:t>
      </w:r>
      <w:r w:rsidR="00DF7AA0" w:rsidRPr="00DF7AA0">
        <w:t xml:space="preserve"> </w:t>
      </w:r>
      <w:r w:rsidR="00DF7AA0" w:rsidRPr="003856CB">
        <w:rPr>
          <w:bCs/>
        </w:rPr>
        <w:t>Insert the following wording as an additional paragraph after paragraph (b) in</w:t>
      </w:r>
      <w:r w:rsidR="009966C2">
        <w:rPr>
          <w:bCs/>
        </w:rPr>
        <w:t xml:space="preserve"> </w:t>
      </w:r>
      <w:r w:rsidRPr="004A7949">
        <w:rPr>
          <w:bCs/>
        </w:rPr>
        <w:t>Clause 23.2 (</w:t>
      </w:r>
      <w:r w:rsidRPr="004A7949">
        <w:rPr>
          <w:bCs/>
          <w:i/>
        </w:rPr>
        <w:t>Amendment costs</w:t>
      </w:r>
      <w:r w:rsidRPr="004A7949">
        <w:rPr>
          <w:bCs/>
        </w:rPr>
        <w:t>):</w:t>
      </w:r>
    </w:p>
    <w:p w14:paraId="7C395E48" w14:textId="2B069C5C" w:rsidR="00F65B06" w:rsidRDefault="00DF7AA0" w:rsidP="003856CB">
      <w:pPr>
        <w:pStyle w:val="General2L3"/>
        <w:numPr>
          <w:ilvl w:val="0"/>
          <w:numId w:val="0"/>
        </w:numPr>
        <w:ind w:left="1560" w:hanging="709"/>
      </w:pPr>
      <w:r w:rsidRPr="00DF7AA0">
        <w:rPr>
          <w:i/>
          <w:iCs/>
        </w:rPr>
        <w:t>[(c)]</w:t>
      </w:r>
      <w:r w:rsidRPr="00DF7AA0">
        <w:rPr>
          <w:i/>
          <w:iCs/>
        </w:rPr>
        <w:tab/>
        <w:t>an amendment is required pursuant to Clause [42.6] (Sustainability amendments),</w:t>
      </w:r>
      <w:r w:rsidR="00F65B06">
        <w:br w:type="page"/>
      </w:r>
    </w:p>
    <w:p w14:paraId="789173C7" w14:textId="77777777" w:rsidR="00D7442A" w:rsidRDefault="00D7442A">
      <w:pPr>
        <w:spacing w:after="0"/>
        <w:jc w:val="left"/>
        <w:rPr>
          <w:i/>
          <w:iCs/>
        </w:rPr>
      </w:pPr>
    </w:p>
    <w:p w14:paraId="557B9272" w14:textId="77777777" w:rsidR="0065142E" w:rsidRDefault="00003FC5" w:rsidP="0065142E">
      <w:pPr>
        <w:pStyle w:val="General2L3"/>
      </w:pPr>
      <w:bookmarkStart w:id="5" w:name="_Hlk131507282"/>
      <w:r w:rsidRPr="00707851">
        <w:rPr>
          <w:b/>
          <w:bCs/>
        </w:rPr>
        <w:t xml:space="preserve">Representations: </w:t>
      </w:r>
    </w:p>
    <w:p w14:paraId="3FE2F42E" w14:textId="37A938DC" w:rsidR="00ED385B" w:rsidRPr="00707851" w:rsidRDefault="00D82601" w:rsidP="003856CB">
      <w:pPr>
        <w:pStyle w:val="General2L4"/>
      </w:pPr>
      <w:r w:rsidRPr="00707851">
        <w:t xml:space="preserve">Insert the following </w:t>
      </w:r>
      <w:r w:rsidR="007E6FED" w:rsidRPr="00707851">
        <w:t xml:space="preserve">wording </w:t>
      </w:r>
      <w:r w:rsidRPr="00707851">
        <w:t xml:space="preserve">as </w:t>
      </w:r>
      <w:r w:rsidR="006C4C28" w:rsidRPr="00707851">
        <w:t xml:space="preserve">an </w:t>
      </w:r>
      <w:r w:rsidR="00065943" w:rsidRPr="00707851">
        <w:t xml:space="preserve">additional </w:t>
      </w:r>
      <w:r w:rsidRPr="00707851">
        <w:t xml:space="preserve">paragraph </w:t>
      </w:r>
      <w:r w:rsidR="00887C89">
        <w:t xml:space="preserve">after </w:t>
      </w:r>
      <w:r w:rsidR="00065943" w:rsidRPr="00707851">
        <w:t xml:space="preserve">paragraph </w:t>
      </w:r>
      <w:bookmarkStart w:id="6" w:name="_Hlk131508959"/>
      <w:r w:rsidR="00065943" w:rsidRPr="00707851">
        <w:t xml:space="preserve">(f) </w:t>
      </w:r>
      <w:r w:rsidRPr="00707851">
        <w:t xml:space="preserve">in </w:t>
      </w:r>
      <w:r w:rsidR="007E6FED" w:rsidRPr="00707851">
        <w:t>Clause 25.12 (</w:t>
      </w:r>
      <w:r w:rsidR="007E6FED" w:rsidRPr="0065142E">
        <w:rPr>
          <w:i/>
          <w:iCs/>
        </w:rPr>
        <w:t>No misleading information</w:t>
      </w:r>
      <w:r w:rsidR="007E6FED" w:rsidRPr="00707851">
        <w:t>)</w:t>
      </w:r>
      <w:bookmarkEnd w:id="6"/>
      <w:r w:rsidR="00065943" w:rsidRPr="00707851">
        <w:t xml:space="preserve"> (and </w:t>
      </w:r>
      <w:r w:rsidR="00F4136F" w:rsidRPr="00707851">
        <w:t xml:space="preserve">renumber </w:t>
      </w:r>
      <w:r w:rsidR="00065943" w:rsidRPr="00707851">
        <w:t xml:space="preserve">the existing paragraph (g) of that </w:t>
      </w:r>
      <w:r w:rsidR="005C4D64">
        <w:t>C</w:t>
      </w:r>
      <w:r w:rsidR="00065943" w:rsidRPr="00707851">
        <w:t>lause</w:t>
      </w:r>
      <w:r w:rsidR="006C4C28" w:rsidRPr="00707851">
        <w:t xml:space="preserve"> </w:t>
      </w:r>
      <w:r w:rsidR="00F4136F" w:rsidRPr="00707851">
        <w:t>as</w:t>
      </w:r>
      <w:r w:rsidR="00065943" w:rsidRPr="00707851">
        <w:t xml:space="preserve"> paragraph (h))</w:t>
      </w:r>
      <w:r w:rsidR="007E6FED" w:rsidRPr="00707851">
        <w:t>:</w:t>
      </w:r>
    </w:p>
    <w:bookmarkEnd w:id="5"/>
    <w:p w14:paraId="00BE64A7" w14:textId="57C38CBF" w:rsidR="00454170" w:rsidRPr="00707851" w:rsidRDefault="00003FC5" w:rsidP="003856CB">
      <w:pPr>
        <w:ind w:left="1560" w:hanging="709"/>
        <w:rPr>
          <w:i/>
          <w:iCs/>
        </w:rPr>
      </w:pPr>
      <w:r w:rsidRPr="00707851">
        <w:rPr>
          <w:i/>
          <w:iCs/>
        </w:rPr>
        <w:t>[</w:t>
      </w:r>
      <w:r w:rsidR="007E6FED" w:rsidRPr="00707851">
        <w:rPr>
          <w:i/>
          <w:iCs/>
        </w:rPr>
        <w:t>(</w:t>
      </w:r>
      <w:r w:rsidRPr="00707851">
        <w:rPr>
          <w:i/>
          <w:iCs/>
        </w:rPr>
        <w:t>g</w:t>
      </w:r>
      <w:r w:rsidR="007E6FED" w:rsidRPr="00707851">
        <w:rPr>
          <w:i/>
          <w:iCs/>
        </w:rPr>
        <w:t>)</w:t>
      </w:r>
      <w:r w:rsidRPr="00707851">
        <w:rPr>
          <w:i/>
          <w:iCs/>
        </w:rPr>
        <w:t>]</w:t>
      </w:r>
      <w:r w:rsidR="00A32754" w:rsidRPr="00707851">
        <w:rPr>
          <w:i/>
          <w:iCs/>
        </w:rPr>
        <w:tab/>
      </w:r>
      <w:r w:rsidR="00065943" w:rsidRPr="00707851">
        <w:rPr>
          <w:i/>
          <w:iCs/>
        </w:rPr>
        <w:t>a</w:t>
      </w:r>
      <w:r w:rsidR="007E6FED" w:rsidRPr="00707851">
        <w:rPr>
          <w:i/>
          <w:iCs/>
        </w:rPr>
        <w:t>ll Sustainability Information was true, complete and accurate in all material respects as at the date it was provided and is not misleading in any respect</w:t>
      </w:r>
      <w:r w:rsidR="00065943" w:rsidRPr="00707851">
        <w:rPr>
          <w:i/>
          <w:iCs/>
        </w:rPr>
        <w:t>; and</w:t>
      </w:r>
    </w:p>
    <w:p w14:paraId="6F08528F" w14:textId="69E47956" w:rsidR="002F53B2" w:rsidRDefault="002F53B2" w:rsidP="003856CB">
      <w:pPr>
        <w:pStyle w:val="General2L4"/>
      </w:pPr>
      <w:r w:rsidRPr="006610BD">
        <w:rPr>
          <w:bCs/>
        </w:rPr>
        <w:t xml:space="preserve">Make </w:t>
      </w:r>
      <w:r w:rsidRPr="003856CB">
        <w:t>the</w:t>
      </w:r>
      <w:r w:rsidRPr="006610BD">
        <w:rPr>
          <w:bCs/>
        </w:rPr>
        <w:t xml:space="preserve"> amendment</w:t>
      </w:r>
      <w:r w:rsidR="00BC566D">
        <w:rPr>
          <w:bCs/>
        </w:rPr>
        <w:t>s</w:t>
      </w:r>
      <w:r w:rsidRPr="006610BD">
        <w:rPr>
          <w:bCs/>
        </w:rPr>
        <w:t xml:space="preserve"> underlined and indicated in red below to Clause 25.33 (</w:t>
      </w:r>
      <w:r w:rsidRPr="006610BD">
        <w:rPr>
          <w:bCs/>
          <w:i/>
        </w:rPr>
        <w:t>Times when representations made</w:t>
      </w:r>
      <w:r w:rsidRPr="006610BD">
        <w:rPr>
          <w:bCs/>
        </w:rPr>
        <w:t>)</w:t>
      </w:r>
      <w:r w:rsidR="00894DD3" w:rsidRPr="00707851">
        <w:t>:</w:t>
      </w:r>
    </w:p>
    <w:p w14:paraId="3008E437" w14:textId="6EF0F759" w:rsidR="0065142E" w:rsidRDefault="00587EAA" w:rsidP="003856CB">
      <w:pPr>
        <w:ind w:left="1560" w:hanging="709"/>
        <w:rPr>
          <w:i/>
          <w:iCs/>
        </w:rPr>
      </w:pPr>
      <w:r>
        <w:rPr>
          <w:i/>
          <w:iCs/>
        </w:rPr>
        <w:t>[...]</w:t>
      </w:r>
    </w:p>
    <w:p w14:paraId="2D4DF86F" w14:textId="0F75A2A8" w:rsidR="00587EAA" w:rsidRPr="0065142E" w:rsidRDefault="00587EAA" w:rsidP="003856CB">
      <w:pPr>
        <w:ind w:left="1560" w:hanging="709"/>
        <w:rPr>
          <w:i/>
          <w:iCs/>
        </w:rPr>
      </w:pPr>
      <w:r>
        <w:rPr>
          <w:i/>
          <w:iCs/>
        </w:rPr>
        <w:t>(b)</w:t>
      </w:r>
      <w:r>
        <w:rPr>
          <w:i/>
          <w:iCs/>
        </w:rPr>
        <w:tab/>
      </w:r>
      <w:r w:rsidRPr="00587EAA">
        <w:rPr>
          <w:i/>
          <w:iCs/>
        </w:rPr>
        <w:t xml:space="preserve">All the representations and warranties in this Clause 25 </w:t>
      </w:r>
      <w:r w:rsidRPr="003856CB">
        <w:rPr>
          <w:i/>
          <w:iCs/>
          <w:color w:val="FF0000"/>
          <w:u w:val="single"/>
        </w:rPr>
        <w:t>(other than the representation in paragraph [(g)] of Clause 25.12 (No misleading information))</w:t>
      </w:r>
      <w:r w:rsidRPr="003856CB">
        <w:rPr>
          <w:i/>
          <w:iCs/>
          <w:color w:val="FF0000"/>
        </w:rPr>
        <w:t xml:space="preserve"> </w:t>
      </w:r>
      <w:r w:rsidRPr="00587EAA">
        <w:rPr>
          <w:i/>
          <w:iCs/>
        </w:rPr>
        <w:t>are deemed to be made by each Obligor on the Closing Date.</w:t>
      </w:r>
    </w:p>
    <w:p w14:paraId="4E598882" w14:textId="5BD6C8AE" w:rsidR="00587EAA" w:rsidRDefault="00587EAA" w:rsidP="00587EAA">
      <w:pPr>
        <w:ind w:left="1560" w:hanging="709"/>
        <w:rPr>
          <w:i/>
        </w:rPr>
      </w:pPr>
      <w:r>
        <w:rPr>
          <w:i/>
          <w:iCs/>
        </w:rPr>
        <w:t>[...]</w:t>
      </w:r>
    </w:p>
    <w:p w14:paraId="2E921DD9" w14:textId="607FC6A8" w:rsidR="002F53B2" w:rsidRPr="002F53B2" w:rsidRDefault="002F53B2" w:rsidP="003856CB">
      <w:pPr>
        <w:ind w:left="1560" w:hanging="709"/>
        <w:rPr>
          <w:i/>
        </w:rPr>
      </w:pPr>
      <w:r w:rsidRPr="006610BD">
        <w:rPr>
          <w:i/>
        </w:rPr>
        <w:t>(d)</w:t>
      </w:r>
    </w:p>
    <w:p w14:paraId="515A0926" w14:textId="2B1BCF1A" w:rsidR="002F53B2" w:rsidRPr="003856CB" w:rsidRDefault="002F53B2" w:rsidP="003856CB">
      <w:pPr>
        <w:ind w:left="1559"/>
        <w:outlineLvl w:val="2"/>
        <w:rPr>
          <w:i/>
          <w:u w:val="single"/>
        </w:rPr>
      </w:pPr>
      <w:r w:rsidRPr="003856CB">
        <w:rPr>
          <w:i/>
        </w:rPr>
        <w:t>[...]</w:t>
      </w:r>
    </w:p>
    <w:p w14:paraId="666DAF44" w14:textId="3636E262" w:rsidR="002F53B2" w:rsidRPr="002F53B2" w:rsidRDefault="002F53B2" w:rsidP="003856CB">
      <w:pPr>
        <w:ind w:left="2269" w:hanging="709"/>
      </w:pPr>
      <w:r w:rsidRPr="0065142E">
        <w:rPr>
          <w:i/>
          <w:color w:val="FF0000"/>
          <w:u w:val="single"/>
        </w:rPr>
        <w:t>(iii)</w:t>
      </w:r>
      <w:r w:rsidRPr="0065142E">
        <w:rPr>
          <w:i/>
          <w:color w:val="FF0000"/>
          <w:u w:val="single"/>
        </w:rPr>
        <w:tab/>
        <w:t xml:space="preserve">The </w:t>
      </w:r>
      <w:r w:rsidR="00587EAA" w:rsidRPr="00587EAA">
        <w:rPr>
          <w:i/>
          <w:color w:val="FF0000"/>
          <w:u w:val="single"/>
        </w:rPr>
        <w:t xml:space="preserve">representation in paragraph </w:t>
      </w:r>
      <w:r w:rsidR="00587EAA">
        <w:rPr>
          <w:i/>
          <w:color w:val="FF0000"/>
          <w:u w:val="single"/>
        </w:rPr>
        <w:t>[</w:t>
      </w:r>
      <w:r w:rsidR="00587EAA" w:rsidRPr="00587EAA">
        <w:rPr>
          <w:i/>
          <w:color w:val="FF0000"/>
          <w:u w:val="single"/>
        </w:rPr>
        <w:t>(g)</w:t>
      </w:r>
      <w:r w:rsidR="00587EAA">
        <w:rPr>
          <w:i/>
          <w:color w:val="FF0000"/>
          <w:u w:val="single"/>
        </w:rPr>
        <w:t>]</w:t>
      </w:r>
      <w:r w:rsidR="00587EAA" w:rsidRPr="00587EAA">
        <w:rPr>
          <w:i/>
          <w:color w:val="FF0000"/>
          <w:u w:val="single"/>
        </w:rPr>
        <w:t xml:space="preserve"> of Clause 25.12 (No misleading information) </w:t>
      </w:r>
      <w:r w:rsidR="00D24B38">
        <w:rPr>
          <w:i/>
          <w:color w:val="FF0000"/>
          <w:u w:val="single"/>
        </w:rPr>
        <w:t>is</w:t>
      </w:r>
      <w:r w:rsidR="00587EAA" w:rsidRPr="00587EAA">
        <w:rPr>
          <w:i/>
          <w:color w:val="FF0000"/>
          <w:u w:val="single"/>
        </w:rPr>
        <w:t xml:space="preserve"> deemed to be made by each Obligor on the date of each Sustainability Compliance Certificate</w:t>
      </w:r>
      <w:r w:rsidRPr="006610BD">
        <w:rPr>
          <w:i/>
        </w:rPr>
        <w:t>.</w:t>
      </w:r>
    </w:p>
    <w:p w14:paraId="23280947" w14:textId="527FAF6C" w:rsidR="00454170" w:rsidRPr="00707851" w:rsidRDefault="00003FC5">
      <w:pPr>
        <w:spacing w:after="0"/>
        <w:jc w:val="left"/>
        <w:rPr>
          <w:i/>
          <w:iCs/>
        </w:rPr>
      </w:pPr>
      <w:r w:rsidRPr="00707851">
        <w:rPr>
          <w:i/>
          <w:iCs/>
        </w:rPr>
        <w:br w:type="page"/>
      </w:r>
    </w:p>
    <w:p w14:paraId="51F89B85" w14:textId="77777777" w:rsidR="0000190F" w:rsidRPr="00707851" w:rsidRDefault="00003FC5" w:rsidP="007E6FED">
      <w:pPr>
        <w:pStyle w:val="General2L3"/>
      </w:pPr>
      <w:r w:rsidRPr="00707851">
        <w:rPr>
          <w:b/>
          <w:bCs/>
        </w:rPr>
        <w:t xml:space="preserve">Information undertakings: </w:t>
      </w:r>
      <w:r w:rsidRPr="00707851">
        <w:t xml:space="preserve">Insert the following provisions </w:t>
      </w:r>
      <w:r w:rsidR="00A32754" w:rsidRPr="00707851">
        <w:t>at the end of</w:t>
      </w:r>
      <w:r w:rsidRPr="00707851">
        <w:t xml:space="preserve"> Clause 26 </w:t>
      </w:r>
      <w:r w:rsidRPr="00707851">
        <w:rPr>
          <w:i/>
          <w:iCs/>
        </w:rPr>
        <w:t>(Information undertakings</w:t>
      </w:r>
      <w:r w:rsidRPr="00707851">
        <w:t>):</w:t>
      </w:r>
    </w:p>
    <w:p w14:paraId="31391D34" w14:textId="03FB4DBD" w:rsidR="00093971" w:rsidRDefault="00003FC5" w:rsidP="00082C32">
      <w:pPr>
        <w:ind w:left="851" w:hanging="851"/>
        <w:rPr>
          <w:i/>
          <w:iCs/>
        </w:rPr>
      </w:pPr>
      <w:r w:rsidRPr="00707851">
        <w:rPr>
          <w:i/>
          <w:iCs/>
        </w:rPr>
        <w:t>[26.</w:t>
      </w:r>
      <w:r w:rsidR="00A32754" w:rsidRPr="00707851">
        <w:rPr>
          <w:i/>
          <w:iCs/>
        </w:rPr>
        <w:t>11</w:t>
      </w:r>
      <w:r w:rsidRPr="00707851">
        <w:rPr>
          <w:i/>
          <w:iCs/>
        </w:rPr>
        <w:t>]</w:t>
      </w:r>
      <w:r w:rsidR="00454170" w:rsidRPr="00707851">
        <w:rPr>
          <w:i/>
          <w:iCs/>
        </w:rPr>
        <w:tab/>
      </w:r>
      <w:r w:rsidR="00887C89" w:rsidRPr="00707851">
        <w:rPr>
          <w:b/>
          <w:bCs/>
          <w:i/>
          <w:iCs/>
        </w:rPr>
        <w:t>Sustainability Compliance Certificate</w:t>
      </w:r>
      <w:r w:rsidR="00887C89">
        <w:rPr>
          <w:b/>
          <w:bCs/>
          <w:i/>
          <w:iCs/>
        </w:rPr>
        <w:t>, Sustainability Report</w:t>
      </w:r>
      <w:r w:rsidR="00887C89" w:rsidRPr="0053498E">
        <w:rPr>
          <w:i/>
          <w:iCs/>
        </w:rPr>
        <w:t xml:space="preserve"> </w:t>
      </w:r>
      <w:r w:rsidR="00887C89" w:rsidRPr="0053498E">
        <w:rPr>
          <w:b/>
          <w:i/>
          <w:iCs/>
        </w:rPr>
        <w:t>and Verification Report</w:t>
      </w:r>
      <w:r w:rsidR="00887C89">
        <w:rPr>
          <w:rStyle w:val="FootnoteReference"/>
          <w:b/>
          <w:bCs/>
          <w:i/>
          <w:iCs/>
        </w:rPr>
        <w:t xml:space="preserve"> </w:t>
      </w:r>
      <w:r w:rsidR="007E1157">
        <w:rPr>
          <w:rStyle w:val="FootnoteReference"/>
          <w:b/>
          <w:bCs/>
          <w:i/>
          <w:iCs/>
        </w:rPr>
        <w:footnoteReference w:id="19"/>
      </w:r>
    </w:p>
    <w:p w14:paraId="0B958AD0" w14:textId="5EEBCB29" w:rsidR="007A1363" w:rsidRPr="00707851" w:rsidRDefault="00003FC5" w:rsidP="007A1363">
      <w:pPr>
        <w:ind w:left="1560" w:hanging="709"/>
        <w:rPr>
          <w:i/>
          <w:iCs/>
        </w:rPr>
      </w:pPr>
      <w:r w:rsidRPr="00707851">
        <w:rPr>
          <w:i/>
          <w:iCs/>
        </w:rPr>
        <w:t>(a)</w:t>
      </w:r>
      <w:r w:rsidRPr="00707851">
        <w:rPr>
          <w:i/>
          <w:iCs/>
        </w:rPr>
        <w:tab/>
      </w:r>
      <w:r w:rsidR="007A1363" w:rsidRPr="00707851">
        <w:rPr>
          <w:i/>
          <w:iCs/>
        </w:rPr>
        <w:t xml:space="preserve">The Parent shall supply to the Agent </w:t>
      </w:r>
      <w:r w:rsidR="007A1363">
        <w:rPr>
          <w:i/>
          <w:iCs/>
        </w:rPr>
        <w:t xml:space="preserve">in sufficient copies for all the Lenders, </w:t>
      </w:r>
      <w:r w:rsidR="007A1363" w:rsidRPr="00707851">
        <w:rPr>
          <w:i/>
          <w:iCs/>
        </w:rPr>
        <w:t>as soon as the same becomes available</w:t>
      </w:r>
      <w:r w:rsidR="00D029FF">
        <w:rPr>
          <w:i/>
          <w:iCs/>
        </w:rPr>
        <w:t xml:space="preserve"> </w:t>
      </w:r>
      <w:r w:rsidR="000C5058">
        <w:rPr>
          <w:i/>
          <w:iCs/>
        </w:rPr>
        <w:t>but</w:t>
      </w:r>
      <w:r w:rsidR="00D029FF">
        <w:rPr>
          <w:i/>
          <w:iCs/>
        </w:rPr>
        <w:t>, subject to paragraph (b) below, in any event within</w:t>
      </w:r>
      <w:r w:rsidR="007A1363" w:rsidRPr="00707851">
        <w:rPr>
          <w:i/>
          <w:iCs/>
        </w:rPr>
        <w:t xml:space="preserve"> </w:t>
      </w:r>
      <w:r w:rsidR="007A1363">
        <w:rPr>
          <w:i/>
          <w:iCs/>
        </w:rPr>
        <w:t>[   ]</w:t>
      </w:r>
      <w:r w:rsidR="007A1363" w:rsidRPr="00707851">
        <w:rPr>
          <w:i/>
          <w:iCs/>
        </w:rPr>
        <w:t xml:space="preserve"> </w:t>
      </w:r>
      <w:r w:rsidR="006610BD">
        <w:rPr>
          <w:i/>
          <w:iCs/>
        </w:rPr>
        <w:t>Business D</w:t>
      </w:r>
      <w:r w:rsidR="00E44078" w:rsidRPr="00707851">
        <w:rPr>
          <w:i/>
          <w:iCs/>
        </w:rPr>
        <w:t xml:space="preserve">ays </w:t>
      </w:r>
      <w:r w:rsidR="007A1363" w:rsidRPr="00707851">
        <w:rPr>
          <w:i/>
          <w:iCs/>
        </w:rPr>
        <w:t xml:space="preserve">after the end of each </w:t>
      </w:r>
      <w:r w:rsidR="007A1363">
        <w:rPr>
          <w:i/>
          <w:iCs/>
        </w:rPr>
        <w:t>SLL Reference Period</w:t>
      </w:r>
      <w:r w:rsidR="00EA56AF">
        <w:rPr>
          <w:i/>
          <w:iCs/>
        </w:rPr>
        <w:t>,</w:t>
      </w:r>
      <w:r w:rsidR="007A1363" w:rsidRPr="00707851">
        <w:rPr>
          <w:i/>
          <w:iCs/>
        </w:rPr>
        <w:t xml:space="preserve"> </w:t>
      </w:r>
      <w:r w:rsidR="00D029FF">
        <w:rPr>
          <w:i/>
          <w:iCs/>
        </w:rPr>
        <w:t xml:space="preserve">a </w:t>
      </w:r>
      <w:r w:rsidR="00D029FF" w:rsidRPr="00707851">
        <w:rPr>
          <w:i/>
          <w:iCs/>
        </w:rPr>
        <w:t>Sustainability Compliance Certificate</w:t>
      </w:r>
      <w:r w:rsidR="00EA56AF">
        <w:rPr>
          <w:i/>
          <w:iCs/>
        </w:rPr>
        <w:t xml:space="preserve"> for that SLL Reference Period</w:t>
      </w:r>
      <w:r w:rsidR="00D029FF">
        <w:rPr>
          <w:i/>
          <w:iCs/>
        </w:rPr>
        <w:t xml:space="preserve">. </w:t>
      </w:r>
    </w:p>
    <w:p w14:paraId="72F9AADB" w14:textId="6948B298" w:rsidR="008916E1" w:rsidRPr="00707851" w:rsidRDefault="007A1363" w:rsidP="002D19D5">
      <w:pPr>
        <w:ind w:left="1560" w:hanging="709"/>
        <w:rPr>
          <w:i/>
          <w:iCs/>
        </w:rPr>
      </w:pPr>
      <w:r w:rsidRPr="00707851">
        <w:rPr>
          <w:i/>
          <w:iCs/>
        </w:rPr>
        <w:t>(b)</w:t>
      </w:r>
      <w:r w:rsidRPr="00707851">
        <w:rPr>
          <w:i/>
          <w:iCs/>
        </w:rPr>
        <w:tab/>
        <w:t xml:space="preserve">The first </w:t>
      </w:r>
      <w:r w:rsidR="00D029FF" w:rsidRPr="00707851">
        <w:rPr>
          <w:i/>
          <w:iCs/>
        </w:rPr>
        <w:t>Sustainability Compliance Certificate</w:t>
      </w:r>
      <w:r w:rsidR="00D029FF" w:rsidRPr="00707851" w:rsidDel="00D029FF">
        <w:rPr>
          <w:i/>
          <w:iCs/>
        </w:rPr>
        <w:t xml:space="preserve"> </w:t>
      </w:r>
      <w:r w:rsidRPr="00707851">
        <w:rPr>
          <w:i/>
          <w:iCs/>
        </w:rPr>
        <w:t xml:space="preserve">shall be delivered to the Agent no later than </w:t>
      </w:r>
      <w:r>
        <w:rPr>
          <w:i/>
          <w:iCs/>
        </w:rPr>
        <w:t>[   ]</w:t>
      </w:r>
      <w:r w:rsidRPr="00707851">
        <w:rPr>
          <w:i/>
          <w:iCs/>
        </w:rPr>
        <w:t>.</w:t>
      </w:r>
    </w:p>
    <w:p w14:paraId="11684501" w14:textId="23DF5B6C" w:rsidR="00964529" w:rsidRDefault="00003FC5" w:rsidP="002D19D5">
      <w:pPr>
        <w:ind w:left="1560" w:hanging="709"/>
        <w:rPr>
          <w:i/>
          <w:iCs/>
        </w:rPr>
      </w:pPr>
      <w:r w:rsidRPr="00707851">
        <w:rPr>
          <w:i/>
          <w:iCs/>
        </w:rPr>
        <w:t>(</w:t>
      </w:r>
      <w:r w:rsidR="00D029FF">
        <w:rPr>
          <w:i/>
          <w:iCs/>
        </w:rPr>
        <w:t>c</w:t>
      </w:r>
      <w:r w:rsidRPr="00707851">
        <w:rPr>
          <w:i/>
          <w:iCs/>
        </w:rPr>
        <w:t>)</w:t>
      </w:r>
      <w:r w:rsidRPr="00707851">
        <w:rPr>
          <w:i/>
          <w:iCs/>
        </w:rPr>
        <w:tab/>
        <w:t>The Sustainability Compliance Certificate</w:t>
      </w:r>
      <w:r w:rsidR="00C3095B">
        <w:rPr>
          <w:i/>
          <w:iCs/>
        </w:rPr>
        <w:t xml:space="preserve"> shall</w:t>
      </w:r>
      <w:r w:rsidR="00964529">
        <w:rPr>
          <w:i/>
          <w:iCs/>
        </w:rPr>
        <w:t>:</w:t>
      </w:r>
    </w:p>
    <w:p w14:paraId="6F1C8BF7" w14:textId="7949C0E9" w:rsidR="008916E1" w:rsidRPr="00707851" w:rsidRDefault="00964529" w:rsidP="00B55078">
      <w:pPr>
        <w:pStyle w:val="General2L3"/>
        <w:numPr>
          <w:ilvl w:val="0"/>
          <w:numId w:val="0"/>
        </w:numPr>
        <w:ind w:left="2410" w:hanging="839"/>
        <w:rPr>
          <w:i/>
          <w:iCs/>
        </w:rPr>
      </w:pPr>
      <w:r>
        <w:rPr>
          <w:i/>
          <w:iCs/>
        </w:rPr>
        <w:t>(i)</w:t>
      </w:r>
      <w:r w:rsidR="00935E1D">
        <w:rPr>
          <w:i/>
          <w:iCs/>
        </w:rPr>
        <w:tab/>
      </w:r>
      <w:r w:rsidR="00003FC5" w:rsidRPr="00707851">
        <w:rPr>
          <w:i/>
          <w:iCs/>
        </w:rPr>
        <w:t xml:space="preserve">set out (in reasonable detail): </w:t>
      </w:r>
    </w:p>
    <w:p w14:paraId="35327F0A" w14:textId="365F4420" w:rsidR="008916E1" w:rsidRPr="00707851" w:rsidRDefault="00003FC5" w:rsidP="00B55078">
      <w:pPr>
        <w:pStyle w:val="General2L3"/>
        <w:numPr>
          <w:ilvl w:val="0"/>
          <w:numId w:val="0"/>
        </w:numPr>
        <w:ind w:left="3249" w:hanging="839"/>
        <w:rPr>
          <w:i/>
          <w:iCs/>
        </w:rPr>
      </w:pPr>
      <w:r w:rsidRPr="00707851">
        <w:rPr>
          <w:i/>
          <w:iCs/>
        </w:rPr>
        <w:t>(</w:t>
      </w:r>
      <w:r w:rsidR="00D029FF">
        <w:rPr>
          <w:i/>
          <w:iCs/>
        </w:rPr>
        <w:t>A</w:t>
      </w:r>
      <w:r w:rsidRPr="00707851">
        <w:rPr>
          <w:i/>
          <w:iCs/>
        </w:rPr>
        <w:t>)</w:t>
      </w:r>
      <w:r w:rsidRPr="00707851">
        <w:rPr>
          <w:i/>
          <w:iCs/>
        </w:rPr>
        <w:tab/>
      </w:r>
      <w:r w:rsidR="00A33E52">
        <w:rPr>
          <w:i/>
          <w:iCs/>
        </w:rPr>
        <w:t>[</w:t>
      </w:r>
      <w:r w:rsidRPr="00707851">
        <w:rPr>
          <w:i/>
          <w:iCs/>
        </w:rPr>
        <w:t>the</w:t>
      </w:r>
      <w:r w:rsidR="00A33E52">
        <w:rPr>
          <w:i/>
          <w:iCs/>
        </w:rPr>
        <w:t xml:space="preserve"> Parent</w:t>
      </w:r>
      <w:r w:rsidR="002F42EA">
        <w:rPr>
          <w:i/>
          <w:iCs/>
        </w:rPr>
        <w:t>'</w:t>
      </w:r>
      <w:r w:rsidR="00A33E52">
        <w:rPr>
          <w:i/>
          <w:iCs/>
        </w:rPr>
        <w:t>s]/[the Company</w:t>
      </w:r>
      <w:r w:rsidR="002F42EA">
        <w:rPr>
          <w:i/>
          <w:iCs/>
        </w:rPr>
        <w:t>'</w:t>
      </w:r>
      <w:r w:rsidR="00A33E52">
        <w:rPr>
          <w:i/>
          <w:iCs/>
        </w:rPr>
        <w:t>s]/[the Group</w:t>
      </w:r>
      <w:r w:rsidR="002F42EA">
        <w:rPr>
          <w:i/>
          <w:iCs/>
        </w:rPr>
        <w:t>'</w:t>
      </w:r>
      <w:r w:rsidR="00A33E52">
        <w:rPr>
          <w:i/>
          <w:iCs/>
        </w:rPr>
        <w:t>s]</w:t>
      </w:r>
      <w:r w:rsidRPr="00707851">
        <w:rPr>
          <w:i/>
          <w:iCs/>
        </w:rPr>
        <w:t xml:space="preserve"> </w:t>
      </w:r>
      <w:r w:rsidR="00B26FA7">
        <w:rPr>
          <w:i/>
          <w:iCs/>
        </w:rPr>
        <w:t xml:space="preserve">performance </w:t>
      </w:r>
      <w:r w:rsidRPr="00707851">
        <w:rPr>
          <w:i/>
          <w:iCs/>
        </w:rPr>
        <w:t>(in accordance with the</w:t>
      </w:r>
      <w:r w:rsidR="00CB7888">
        <w:rPr>
          <w:i/>
          <w:iCs/>
        </w:rPr>
        <w:t xml:space="preserve"> relevant</w:t>
      </w:r>
      <w:r w:rsidRPr="00707851">
        <w:rPr>
          <w:i/>
          <w:iCs/>
        </w:rPr>
        <w:t xml:space="preserve"> Calculation Methodology) </w:t>
      </w:r>
      <w:r w:rsidR="00A33E52">
        <w:rPr>
          <w:i/>
          <w:iCs/>
        </w:rPr>
        <w:t>in respect of</w:t>
      </w:r>
      <w:r w:rsidR="00A33E52" w:rsidRPr="00707851">
        <w:rPr>
          <w:i/>
          <w:iCs/>
        </w:rPr>
        <w:t xml:space="preserve"> </w:t>
      </w:r>
      <w:r w:rsidR="00A11BCB" w:rsidRPr="00707851">
        <w:rPr>
          <w:i/>
          <w:iCs/>
        </w:rPr>
        <w:t xml:space="preserve">each </w:t>
      </w:r>
      <w:r w:rsidR="00DA6253" w:rsidRPr="00707851">
        <w:rPr>
          <w:i/>
          <w:iCs/>
        </w:rPr>
        <w:t xml:space="preserve">SPT for </w:t>
      </w:r>
      <w:r w:rsidRPr="00707851">
        <w:rPr>
          <w:i/>
          <w:iCs/>
        </w:rPr>
        <w:t xml:space="preserve">each KPI </w:t>
      </w:r>
      <w:r w:rsidR="007E1157">
        <w:rPr>
          <w:i/>
          <w:iCs/>
        </w:rPr>
        <w:t xml:space="preserve">for </w:t>
      </w:r>
      <w:r w:rsidRPr="00707851">
        <w:rPr>
          <w:i/>
          <w:iCs/>
        </w:rPr>
        <w:t>the relevant</w:t>
      </w:r>
      <w:r w:rsidR="007E1157">
        <w:rPr>
          <w:i/>
          <w:iCs/>
        </w:rPr>
        <w:t xml:space="preserve"> </w:t>
      </w:r>
      <w:r w:rsidR="000C5058">
        <w:rPr>
          <w:i/>
          <w:iCs/>
        </w:rPr>
        <w:t>SLL Reference Period,</w:t>
      </w:r>
      <w:r w:rsidR="00B26FA7">
        <w:rPr>
          <w:i/>
          <w:iCs/>
        </w:rPr>
        <w:t xml:space="preserve"> </w:t>
      </w:r>
      <w:r w:rsidRPr="00707851">
        <w:rPr>
          <w:i/>
          <w:iCs/>
        </w:rPr>
        <w:t xml:space="preserve">together with </w:t>
      </w:r>
      <w:r w:rsidR="001B46CF">
        <w:rPr>
          <w:i/>
          <w:iCs/>
        </w:rPr>
        <w:t xml:space="preserve">the relevant </w:t>
      </w:r>
      <w:r w:rsidRPr="00707851">
        <w:rPr>
          <w:i/>
          <w:iCs/>
        </w:rPr>
        <w:t>calculations;</w:t>
      </w:r>
      <w:r w:rsidR="00E24CDA" w:rsidRPr="00707851">
        <w:rPr>
          <w:i/>
          <w:iCs/>
        </w:rPr>
        <w:t xml:space="preserve"> </w:t>
      </w:r>
      <w:r w:rsidR="007E1157">
        <w:rPr>
          <w:i/>
          <w:iCs/>
        </w:rPr>
        <w:t>and</w:t>
      </w:r>
    </w:p>
    <w:p w14:paraId="6D40634B" w14:textId="77D478EA" w:rsidR="008916E1" w:rsidRDefault="00003FC5" w:rsidP="00B55078">
      <w:pPr>
        <w:pStyle w:val="General2L3"/>
        <w:numPr>
          <w:ilvl w:val="0"/>
          <w:numId w:val="0"/>
        </w:numPr>
        <w:ind w:left="3249" w:hanging="839"/>
        <w:rPr>
          <w:i/>
          <w:iCs/>
        </w:rPr>
      </w:pPr>
      <w:r w:rsidRPr="00707851">
        <w:rPr>
          <w:i/>
          <w:iCs/>
        </w:rPr>
        <w:t>(</w:t>
      </w:r>
      <w:r w:rsidR="00D029FF">
        <w:rPr>
          <w:i/>
          <w:iCs/>
        </w:rPr>
        <w:t>B</w:t>
      </w:r>
      <w:r w:rsidRPr="00707851">
        <w:rPr>
          <w:i/>
          <w:iCs/>
        </w:rPr>
        <w:t>)</w:t>
      </w:r>
      <w:r w:rsidRPr="00707851">
        <w:rPr>
          <w:i/>
          <w:iCs/>
        </w:rPr>
        <w:tab/>
      </w:r>
      <w:r w:rsidR="00D029FF" w:rsidRPr="00707851">
        <w:rPr>
          <w:i/>
          <w:iCs/>
        </w:rPr>
        <w:t xml:space="preserve">any Sustainability Margin Adjustment to be </w:t>
      </w:r>
      <w:r w:rsidR="00D029FF">
        <w:rPr>
          <w:i/>
          <w:iCs/>
        </w:rPr>
        <w:t>applied</w:t>
      </w:r>
      <w:r w:rsidR="00D029FF" w:rsidRPr="00707851">
        <w:rPr>
          <w:i/>
          <w:iCs/>
        </w:rPr>
        <w:t xml:space="preserve"> in accordance with Clause [</w:t>
      </w:r>
      <w:r w:rsidR="00D029FF">
        <w:rPr>
          <w:i/>
          <w:iCs/>
        </w:rPr>
        <w:t>15.3</w:t>
      </w:r>
      <w:r w:rsidR="00D029FF" w:rsidRPr="00707851">
        <w:rPr>
          <w:i/>
          <w:iCs/>
        </w:rPr>
        <w:t>] (Sustainability Margin Adjustment)</w:t>
      </w:r>
      <w:r w:rsidR="00C3095B">
        <w:rPr>
          <w:i/>
          <w:iCs/>
        </w:rPr>
        <w:t xml:space="preserve"> and </w:t>
      </w:r>
      <w:r w:rsidR="002B7919">
        <w:rPr>
          <w:i/>
          <w:iCs/>
        </w:rPr>
        <w:t xml:space="preserve">the </w:t>
      </w:r>
      <w:r w:rsidR="002B7919" w:rsidRPr="00707851">
        <w:rPr>
          <w:i/>
          <w:iCs/>
        </w:rPr>
        <w:t>applicable Margin [and L/C Margin]</w:t>
      </w:r>
      <w:r w:rsidR="002B7919">
        <w:rPr>
          <w:i/>
          <w:iCs/>
        </w:rPr>
        <w:t xml:space="preserve"> following </w:t>
      </w:r>
      <w:r w:rsidR="00B26FA7">
        <w:rPr>
          <w:i/>
          <w:iCs/>
        </w:rPr>
        <w:t xml:space="preserve">application of </w:t>
      </w:r>
      <w:r w:rsidR="00C3095B">
        <w:rPr>
          <w:i/>
          <w:iCs/>
        </w:rPr>
        <w:t xml:space="preserve">such </w:t>
      </w:r>
      <w:r w:rsidR="002B7919" w:rsidRPr="00707851">
        <w:rPr>
          <w:i/>
          <w:iCs/>
        </w:rPr>
        <w:t>Sustainability Margin Adjustment</w:t>
      </w:r>
      <w:r w:rsidR="002B7919">
        <w:rPr>
          <w:i/>
          <w:iCs/>
        </w:rPr>
        <w:t xml:space="preserve"> (if any)</w:t>
      </w:r>
      <w:r w:rsidR="000C5058">
        <w:rPr>
          <w:i/>
          <w:iCs/>
        </w:rPr>
        <w:t>;</w:t>
      </w:r>
    </w:p>
    <w:p w14:paraId="3D9437BD" w14:textId="40D0B414" w:rsidR="00964529" w:rsidRDefault="00964529" w:rsidP="00B55078">
      <w:pPr>
        <w:pStyle w:val="General2L3"/>
        <w:numPr>
          <w:ilvl w:val="0"/>
          <w:numId w:val="0"/>
        </w:numPr>
        <w:ind w:left="2410" w:hanging="839"/>
        <w:rPr>
          <w:i/>
          <w:iCs/>
        </w:rPr>
      </w:pPr>
      <w:r w:rsidRPr="00B55078">
        <w:rPr>
          <w:i/>
        </w:rPr>
        <w:t>(ii)</w:t>
      </w:r>
      <w:r w:rsidRPr="00B55078">
        <w:rPr>
          <w:i/>
        </w:rPr>
        <w:tab/>
      </w:r>
      <w:r w:rsidRPr="001727C2">
        <w:rPr>
          <w:i/>
          <w:iCs/>
        </w:rPr>
        <w:t xml:space="preserve">attach a </w:t>
      </w:r>
      <w:r w:rsidR="000C5058">
        <w:rPr>
          <w:i/>
          <w:iCs/>
        </w:rPr>
        <w:t>correct</w:t>
      </w:r>
      <w:r w:rsidR="000C5058" w:rsidRPr="001727C2">
        <w:rPr>
          <w:i/>
          <w:iCs/>
        </w:rPr>
        <w:t xml:space="preserve"> </w:t>
      </w:r>
      <w:r w:rsidRPr="001727C2">
        <w:rPr>
          <w:i/>
          <w:iCs/>
        </w:rPr>
        <w:t>and complete copy of</w:t>
      </w:r>
      <w:r>
        <w:t xml:space="preserve"> </w:t>
      </w:r>
      <w:r>
        <w:rPr>
          <w:i/>
          <w:iCs/>
        </w:rPr>
        <w:t>[the annual non-financial disclosure report prepared in accordance with</w:t>
      </w:r>
      <w:r w:rsidR="004B7394">
        <w:rPr>
          <w:i/>
          <w:iCs/>
        </w:rPr>
        <w:t xml:space="preserve"> [applicable law]/[specify </w:t>
      </w:r>
      <w:r w:rsidR="004824D0">
        <w:rPr>
          <w:i/>
          <w:iCs/>
        </w:rPr>
        <w:t xml:space="preserve">relevant </w:t>
      </w:r>
      <w:r>
        <w:rPr>
          <w:i/>
          <w:iCs/>
        </w:rPr>
        <w:t xml:space="preserve">ESG </w:t>
      </w:r>
      <w:r w:rsidR="004824D0">
        <w:rPr>
          <w:i/>
          <w:iCs/>
        </w:rPr>
        <w:t>s</w:t>
      </w:r>
      <w:r>
        <w:rPr>
          <w:i/>
          <w:iCs/>
        </w:rPr>
        <w:t>tandards</w:t>
      </w:r>
      <w:r w:rsidR="004B7394">
        <w:rPr>
          <w:i/>
          <w:iCs/>
        </w:rPr>
        <w:t>]</w:t>
      </w:r>
      <w:r>
        <w:rPr>
          <w:i/>
          <w:iCs/>
        </w:rPr>
        <w:t>]/[</w:t>
      </w:r>
      <w:r w:rsidRPr="00707851">
        <w:rPr>
          <w:i/>
          <w:iCs/>
        </w:rPr>
        <w:t>a</w:t>
      </w:r>
      <w:r>
        <w:rPr>
          <w:i/>
          <w:iCs/>
        </w:rPr>
        <w:t xml:space="preserve"> sustainability assessment</w:t>
      </w:r>
      <w:r w:rsidRPr="00707851">
        <w:rPr>
          <w:i/>
          <w:iCs/>
        </w:rPr>
        <w:t xml:space="preserve"> </w:t>
      </w:r>
      <w:r>
        <w:rPr>
          <w:i/>
          <w:iCs/>
        </w:rPr>
        <w:t>r</w:t>
      </w:r>
      <w:r w:rsidRPr="00707851">
        <w:rPr>
          <w:i/>
          <w:iCs/>
        </w:rPr>
        <w:t xml:space="preserve">eport </w:t>
      </w:r>
      <w:r>
        <w:rPr>
          <w:i/>
          <w:iCs/>
        </w:rPr>
        <w:t>prepared by</w:t>
      </w:r>
      <w:r w:rsidR="004824D0">
        <w:rPr>
          <w:i/>
          <w:iCs/>
        </w:rPr>
        <w:t xml:space="preserve"> or on behalf of</w:t>
      </w:r>
      <w:r>
        <w:rPr>
          <w:i/>
          <w:iCs/>
        </w:rPr>
        <w:t xml:space="preserve"> the Parent] setting out [the Parent</w:t>
      </w:r>
      <w:r w:rsidR="002F42EA">
        <w:rPr>
          <w:i/>
          <w:iCs/>
        </w:rPr>
        <w:t>'</w:t>
      </w:r>
      <w:r>
        <w:rPr>
          <w:i/>
          <w:iCs/>
        </w:rPr>
        <w:t>s]/[the Company</w:t>
      </w:r>
      <w:r w:rsidR="002F42EA">
        <w:rPr>
          <w:i/>
          <w:iCs/>
        </w:rPr>
        <w:t>'</w:t>
      </w:r>
      <w:r>
        <w:rPr>
          <w:i/>
          <w:iCs/>
        </w:rPr>
        <w:t>s]/[the Group</w:t>
      </w:r>
      <w:r w:rsidR="002F42EA">
        <w:rPr>
          <w:i/>
          <w:iCs/>
        </w:rPr>
        <w:t>'</w:t>
      </w:r>
      <w:r>
        <w:rPr>
          <w:i/>
          <w:iCs/>
        </w:rPr>
        <w:t xml:space="preserve">s] </w:t>
      </w:r>
      <w:r w:rsidR="00C3095B">
        <w:rPr>
          <w:i/>
          <w:iCs/>
        </w:rPr>
        <w:t>sustainability</w:t>
      </w:r>
      <w:r w:rsidR="001B46CF">
        <w:rPr>
          <w:i/>
          <w:iCs/>
        </w:rPr>
        <w:t>-</w:t>
      </w:r>
      <w:r w:rsidR="00C3095B">
        <w:rPr>
          <w:i/>
          <w:iCs/>
        </w:rPr>
        <w:t xml:space="preserve">related information </w:t>
      </w:r>
      <w:r>
        <w:rPr>
          <w:i/>
          <w:iCs/>
        </w:rPr>
        <w:t>for each KPI for the relevant</w:t>
      </w:r>
      <w:r w:rsidR="00C3095B">
        <w:rPr>
          <w:i/>
          <w:iCs/>
        </w:rPr>
        <w:t xml:space="preserve"> </w:t>
      </w:r>
      <w:r>
        <w:rPr>
          <w:i/>
          <w:iCs/>
        </w:rPr>
        <w:t>SLL Reference Perio</w:t>
      </w:r>
      <w:r w:rsidR="00C3095B">
        <w:rPr>
          <w:i/>
          <w:iCs/>
        </w:rPr>
        <w:t>d</w:t>
      </w:r>
      <w:r>
        <w:rPr>
          <w:i/>
          <w:iCs/>
        </w:rPr>
        <w:t xml:space="preserve"> in sufficient detail for the Lenders to assess whether the SPTs have been met during </w:t>
      </w:r>
      <w:r w:rsidRPr="00707851">
        <w:rPr>
          <w:i/>
          <w:iCs/>
        </w:rPr>
        <w:t xml:space="preserve">that </w:t>
      </w:r>
      <w:r>
        <w:rPr>
          <w:i/>
          <w:iCs/>
        </w:rPr>
        <w:t>SLL Reference Perio</w:t>
      </w:r>
      <w:r w:rsidR="00C3095B">
        <w:rPr>
          <w:i/>
          <w:iCs/>
        </w:rPr>
        <w:t>d</w:t>
      </w:r>
      <w:r>
        <w:rPr>
          <w:i/>
          <w:iCs/>
        </w:rPr>
        <w:t xml:space="preserve"> (a </w:t>
      </w:r>
      <w:r w:rsidR="002F42EA">
        <w:rPr>
          <w:i/>
          <w:iCs/>
        </w:rPr>
        <w:t>"</w:t>
      </w:r>
      <w:r w:rsidRPr="00753879">
        <w:rPr>
          <w:b/>
          <w:i/>
          <w:iCs/>
        </w:rPr>
        <w:t>Sustainability Report</w:t>
      </w:r>
      <w:r w:rsidR="002F42EA">
        <w:rPr>
          <w:i/>
          <w:iCs/>
        </w:rPr>
        <w:t>"</w:t>
      </w:r>
      <w:r>
        <w:rPr>
          <w:i/>
          <w:iCs/>
        </w:rPr>
        <w:t>);</w:t>
      </w:r>
      <w:r w:rsidR="00C3095B">
        <w:rPr>
          <w:rStyle w:val="FootnoteReference"/>
          <w:i/>
          <w:iCs/>
        </w:rPr>
        <w:footnoteReference w:id="20"/>
      </w:r>
    </w:p>
    <w:p w14:paraId="6EEC4EDE" w14:textId="3D673B6A" w:rsidR="0065142E" w:rsidRDefault="00964529" w:rsidP="00B55078">
      <w:pPr>
        <w:pStyle w:val="General2L3"/>
        <w:numPr>
          <w:ilvl w:val="0"/>
          <w:numId w:val="0"/>
        </w:numPr>
        <w:ind w:left="2410" w:hanging="839"/>
        <w:rPr>
          <w:i/>
          <w:iCs/>
        </w:rPr>
      </w:pPr>
      <w:r>
        <w:rPr>
          <w:i/>
          <w:iCs/>
        </w:rPr>
        <w:t>(iii)</w:t>
      </w:r>
      <w:r w:rsidR="00935E1D">
        <w:rPr>
          <w:i/>
          <w:iCs/>
        </w:rPr>
        <w:tab/>
      </w:r>
      <w:r w:rsidRPr="00B55078">
        <w:rPr>
          <w:i/>
          <w:iCs/>
        </w:rPr>
        <w:t>attach</w:t>
      </w:r>
      <w:r w:rsidRPr="00B55078">
        <w:rPr>
          <w:i/>
        </w:rPr>
        <w:t xml:space="preserve"> a </w:t>
      </w:r>
      <w:r w:rsidR="000C5058">
        <w:rPr>
          <w:i/>
        </w:rPr>
        <w:t>correct</w:t>
      </w:r>
      <w:r w:rsidR="000C5058" w:rsidRPr="00B55078">
        <w:rPr>
          <w:i/>
        </w:rPr>
        <w:t xml:space="preserve"> </w:t>
      </w:r>
      <w:r w:rsidRPr="00B55078">
        <w:rPr>
          <w:i/>
        </w:rPr>
        <w:t>and complete copy of</w:t>
      </w:r>
      <w:r w:rsidRPr="00935E1D">
        <w:rPr>
          <w:i/>
          <w:iCs/>
        </w:rPr>
        <w:t xml:space="preserve"> [the] verifi</w:t>
      </w:r>
      <w:r>
        <w:rPr>
          <w:i/>
          <w:iCs/>
        </w:rPr>
        <w:t xml:space="preserve">cation report[s] prepared for that </w:t>
      </w:r>
      <w:r w:rsidR="00C6401A">
        <w:rPr>
          <w:i/>
          <w:iCs/>
        </w:rPr>
        <w:t>SLL Reference Period</w:t>
      </w:r>
      <w:r>
        <w:rPr>
          <w:i/>
          <w:iCs/>
        </w:rPr>
        <w:t xml:space="preserve"> by </w:t>
      </w:r>
      <w:r w:rsidR="00082C32">
        <w:rPr>
          <w:i/>
          <w:iCs/>
        </w:rPr>
        <w:t>an</w:t>
      </w:r>
      <w:r w:rsidR="006B6EB2">
        <w:rPr>
          <w:i/>
          <w:iCs/>
        </w:rPr>
        <w:t xml:space="preserve"> </w:t>
      </w:r>
      <w:r>
        <w:rPr>
          <w:i/>
          <w:iCs/>
        </w:rPr>
        <w:t xml:space="preserve">External Reviewer in respect of </w:t>
      </w:r>
      <w:r w:rsidR="0035609F">
        <w:rPr>
          <w:i/>
          <w:iCs/>
        </w:rPr>
        <w:t>each</w:t>
      </w:r>
      <w:r>
        <w:rPr>
          <w:i/>
          <w:iCs/>
        </w:rPr>
        <w:t xml:space="preserve"> KPI [that such External Reviewer has been appointed to review] which satisfies the requirements of paragraph (</w:t>
      </w:r>
      <w:r w:rsidR="007A2FE7">
        <w:rPr>
          <w:i/>
          <w:iCs/>
        </w:rPr>
        <w:t>d</w:t>
      </w:r>
      <w:r>
        <w:rPr>
          <w:i/>
          <w:iCs/>
        </w:rPr>
        <w:t xml:space="preserve">) below (a </w:t>
      </w:r>
      <w:r w:rsidR="002F42EA">
        <w:rPr>
          <w:i/>
          <w:iCs/>
        </w:rPr>
        <w:t>"</w:t>
      </w:r>
      <w:r w:rsidRPr="00912290">
        <w:rPr>
          <w:b/>
          <w:i/>
          <w:iCs/>
        </w:rPr>
        <w:t>Verification Report</w:t>
      </w:r>
      <w:r w:rsidR="002F42EA">
        <w:rPr>
          <w:i/>
          <w:iCs/>
        </w:rPr>
        <w:t>"</w:t>
      </w:r>
      <w:r>
        <w:rPr>
          <w:i/>
          <w:iCs/>
        </w:rPr>
        <w:t>)</w:t>
      </w:r>
      <w:r w:rsidR="0065142E">
        <w:rPr>
          <w:i/>
          <w:iCs/>
        </w:rPr>
        <w:t xml:space="preserve">; and </w:t>
      </w:r>
    </w:p>
    <w:p w14:paraId="4945AD93" w14:textId="17D0763B" w:rsidR="0000190F" w:rsidRPr="00C86049" w:rsidRDefault="0065142E" w:rsidP="00B55078">
      <w:pPr>
        <w:pStyle w:val="General2L3"/>
        <w:numPr>
          <w:ilvl w:val="0"/>
          <w:numId w:val="0"/>
        </w:numPr>
        <w:ind w:left="2410" w:hanging="839"/>
        <w:rPr>
          <w:i/>
        </w:rPr>
      </w:pPr>
      <w:r>
        <w:rPr>
          <w:i/>
          <w:iCs/>
        </w:rPr>
        <w:t>(iv)</w:t>
      </w:r>
      <w:r>
        <w:rPr>
          <w:i/>
          <w:iCs/>
        </w:rPr>
        <w:tab/>
        <w:t xml:space="preserve">confirm that the Sustainability Report and [the]/[each] Verification Report relating to the </w:t>
      </w:r>
      <w:r w:rsidR="001B46CF">
        <w:rPr>
          <w:i/>
          <w:iCs/>
        </w:rPr>
        <w:t>r</w:t>
      </w:r>
      <w:r>
        <w:rPr>
          <w:i/>
          <w:iCs/>
        </w:rPr>
        <w:t xml:space="preserve">elevant SLL Reference Period </w:t>
      </w:r>
      <w:r w:rsidR="001B46CF">
        <w:rPr>
          <w:i/>
          <w:iCs/>
        </w:rPr>
        <w:t xml:space="preserve">and attached to the Sustainability Compliance Certificate </w:t>
      </w:r>
      <w:r>
        <w:rPr>
          <w:i/>
          <w:iCs/>
        </w:rPr>
        <w:t xml:space="preserve">is a correct and complete copy of the original and has not been amended or superseded as at the date of the </w:t>
      </w:r>
      <w:r w:rsidRPr="00707851">
        <w:rPr>
          <w:i/>
          <w:iCs/>
        </w:rPr>
        <w:t>Sustainability Compliance Certificate</w:t>
      </w:r>
      <w:r>
        <w:rPr>
          <w:i/>
          <w:iCs/>
        </w:rPr>
        <w:t xml:space="preserve">. </w:t>
      </w:r>
    </w:p>
    <w:p w14:paraId="605D49FB" w14:textId="2C44301C" w:rsidR="003209A9" w:rsidRPr="00C86049" w:rsidRDefault="00EF01C0" w:rsidP="00C86049">
      <w:pPr>
        <w:ind w:left="1560" w:hanging="709"/>
        <w:rPr>
          <w:i/>
          <w:iCs/>
        </w:rPr>
      </w:pPr>
      <w:r w:rsidRPr="00707851">
        <w:rPr>
          <w:i/>
          <w:iCs/>
        </w:rPr>
        <w:t>(</w:t>
      </w:r>
      <w:r w:rsidR="007A2FE7">
        <w:rPr>
          <w:i/>
          <w:iCs/>
        </w:rPr>
        <w:t>d</w:t>
      </w:r>
      <w:r w:rsidRPr="00707851">
        <w:rPr>
          <w:i/>
          <w:iCs/>
        </w:rPr>
        <w:t>)</w:t>
      </w:r>
      <w:r w:rsidRPr="00707851">
        <w:rPr>
          <w:i/>
          <w:iCs/>
        </w:rPr>
        <w:tab/>
        <w:t xml:space="preserve">The Parent shall procure that each </w:t>
      </w:r>
      <w:r>
        <w:rPr>
          <w:i/>
          <w:iCs/>
        </w:rPr>
        <w:t>Verification</w:t>
      </w:r>
      <w:r w:rsidRPr="00707851">
        <w:rPr>
          <w:i/>
          <w:iCs/>
        </w:rPr>
        <w:t xml:space="preserve"> </w:t>
      </w:r>
      <w:r>
        <w:rPr>
          <w:i/>
          <w:iCs/>
        </w:rPr>
        <w:t>Report</w:t>
      </w:r>
      <w:r w:rsidRPr="00707851">
        <w:rPr>
          <w:i/>
          <w:iCs/>
        </w:rPr>
        <w:t>:</w:t>
      </w:r>
      <w:r w:rsidR="00A52790">
        <w:rPr>
          <w:rStyle w:val="FootnoteReference"/>
          <w:i/>
          <w:iCs/>
        </w:rPr>
        <w:footnoteReference w:id="21"/>
      </w:r>
    </w:p>
    <w:p w14:paraId="3C9FE545" w14:textId="2EE3C4D8" w:rsidR="000578D3" w:rsidRDefault="00EF01C0" w:rsidP="00EF01C0">
      <w:pPr>
        <w:pStyle w:val="General2L3"/>
        <w:numPr>
          <w:ilvl w:val="0"/>
          <w:numId w:val="0"/>
        </w:numPr>
        <w:ind w:left="2410" w:hanging="839"/>
        <w:rPr>
          <w:i/>
          <w:iCs/>
        </w:rPr>
      </w:pPr>
      <w:r w:rsidRPr="00707851">
        <w:rPr>
          <w:i/>
          <w:iCs/>
        </w:rPr>
        <w:t>(</w:t>
      </w:r>
      <w:r w:rsidR="006B6EB2">
        <w:rPr>
          <w:i/>
          <w:iCs/>
        </w:rPr>
        <w:t>i</w:t>
      </w:r>
      <w:r w:rsidRPr="00707851">
        <w:rPr>
          <w:i/>
          <w:iCs/>
        </w:rPr>
        <w:t>)</w:t>
      </w:r>
      <w:r w:rsidRPr="00707851">
        <w:rPr>
          <w:i/>
          <w:iCs/>
        </w:rPr>
        <w:tab/>
        <w:t>measures, calculates and verifie</w:t>
      </w:r>
      <w:r w:rsidR="003A7C7E">
        <w:rPr>
          <w:i/>
          <w:iCs/>
        </w:rPr>
        <w:t xml:space="preserve">s </w:t>
      </w:r>
      <w:r w:rsidR="0035609F">
        <w:rPr>
          <w:i/>
          <w:iCs/>
        </w:rPr>
        <w:t xml:space="preserve">each </w:t>
      </w:r>
      <w:r w:rsidRPr="00707851">
        <w:rPr>
          <w:i/>
          <w:iCs/>
        </w:rPr>
        <w:t>KPI</w:t>
      </w:r>
      <w:r w:rsidR="00A34A94">
        <w:rPr>
          <w:i/>
          <w:iCs/>
        </w:rPr>
        <w:t xml:space="preserve"> [to which it relates]</w:t>
      </w:r>
      <w:r w:rsidRPr="00707851">
        <w:rPr>
          <w:i/>
          <w:iCs/>
        </w:rPr>
        <w:t xml:space="preserve"> </w:t>
      </w:r>
      <w:r w:rsidR="0043104F" w:rsidRPr="00707851">
        <w:rPr>
          <w:i/>
          <w:iCs/>
        </w:rPr>
        <w:t>(in accordance with the</w:t>
      </w:r>
      <w:r w:rsidR="00CB7888">
        <w:rPr>
          <w:i/>
          <w:iCs/>
        </w:rPr>
        <w:t xml:space="preserve"> relevant</w:t>
      </w:r>
      <w:r w:rsidR="0043104F" w:rsidRPr="00707851">
        <w:rPr>
          <w:i/>
          <w:iCs/>
        </w:rPr>
        <w:t xml:space="preserve"> Calculation Methodology)</w:t>
      </w:r>
      <w:r w:rsidR="0043104F">
        <w:rPr>
          <w:i/>
          <w:iCs/>
        </w:rPr>
        <w:t xml:space="preserve"> </w:t>
      </w:r>
      <w:r w:rsidRPr="00707851">
        <w:rPr>
          <w:i/>
          <w:iCs/>
        </w:rPr>
        <w:t xml:space="preserve">for the applicable </w:t>
      </w:r>
      <w:r>
        <w:rPr>
          <w:i/>
          <w:iCs/>
        </w:rPr>
        <w:t>SLL Reference Period</w:t>
      </w:r>
      <w:r w:rsidRPr="00707851">
        <w:rPr>
          <w:i/>
          <w:iCs/>
        </w:rPr>
        <w:t xml:space="preserve"> and confirms whether or not the </w:t>
      </w:r>
      <w:r w:rsidR="00A34A94">
        <w:rPr>
          <w:i/>
          <w:iCs/>
        </w:rPr>
        <w:t xml:space="preserve">applicable </w:t>
      </w:r>
      <w:r w:rsidRPr="00707851">
        <w:rPr>
          <w:i/>
          <w:iCs/>
        </w:rPr>
        <w:t>SPT</w:t>
      </w:r>
      <w:r w:rsidR="00A34A94">
        <w:rPr>
          <w:i/>
          <w:iCs/>
        </w:rPr>
        <w:t>[</w:t>
      </w:r>
      <w:r w:rsidRPr="00707851">
        <w:rPr>
          <w:i/>
          <w:iCs/>
        </w:rPr>
        <w:t>s</w:t>
      </w:r>
      <w:r w:rsidR="00A34A94">
        <w:rPr>
          <w:i/>
          <w:iCs/>
        </w:rPr>
        <w:t>]</w:t>
      </w:r>
      <w:r w:rsidRPr="00707851">
        <w:rPr>
          <w:i/>
          <w:iCs/>
        </w:rPr>
        <w:t xml:space="preserve"> for that </w:t>
      </w:r>
      <w:r>
        <w:rPr>
          <w:i/>
          <w:iCs/>
        </w:rPr>
        <w:t>SLL Reference Period</w:t>
      </w:r>
      <w:r w:rsidRPr="00707851">
        <w:rPr>
          <w:i/>
          <w:iCs/>
        </w:rPr>
        <w:t xml:space="preserve"> have been met;</w:t>
      </w:r>
      <w:r w:rsidR="006B6EB2">
        <w:rPr>
          <w:i/>
          <w:iCs/>
        </w:rPr>
        <w:t xml:space="preserve"> </w:t>
      </w:r>
      <w:r w:rsidR="00935E1D">
        <w:rPr>
          <w:i/>
          <w:iCs/>
        </w:rPr>
        <w:t>and</w:t>
      </w:r>
    </w:p>
    <w:p w14:paraId="066A2D00" w14:textId="66670462" w:rsidR="00EF01C0" w:rsidRDefault="00EF01C0" w:rsidP="00C86049">
      <w:pPr>
        <w:pStyle w:val="General2L3"/>
        <w:numPr>
          <w:ilvl w:val="0"/>
          <w:numId w:val="0"/>
        </w:numPr>
        <w:ind w:left="2410" w:hanging="839"/>
        <w:rPr>
          <w:i/>
          <w:iCs/>
        </w:rPr>
      </w:pPr>
      <w:r w:rsidRPr="00707851">
        <w:rPr>
          <w:i/>
          <w:iCs/>
        </w:rPr>
        <w:t>(</w:t>
      </w:r>
      <w:r w:rsidR="006B6EB2">
        <w:rPr>
          <w:i/>
          <w:iCs/>
        </w:rPr>
        <w:t>ii</w:t>
      </w:r>
      <w:r w:rsidRPr="00707851">
        <w:rPr>
          <w:i/>
          <w:iCs/>
        </w:rPr>
        <w:t>)</w:t>
      </w:r>
      <w:r w:rsidRPr="00707851">
        <w:rPr>
          <w:i/>
          <w:iCs/>
        </w:rPr>
        <w:tab/>
      </w:r>
      <w:r w:rsidR="00935E1D">
        <w:rPr>
          <w:i/>
          <w:iCs/>
        </w:rPr>
        <w:t>refers to any Sustainability Information and/or sets out details of any changes to the Calculation Methodology</w:t>
      </w:r>
      <w:r w:rsidR="0035609F">
        <w:rPr>
          <w:i/>
          <w:iCs/>
        </w:rPr>
        <w:t xml:space="preserve"> </w:t>
      </w:r>
      <w:r w:rsidR="008714CB">
        <w:rPr>
          <w:i/>
          <w:iCs/>
        </w:rPr>
        <w:t>and/</w:t>
      </w:r>
      <w:r w:rsidR="0035609F">
        <w:rPr>
          <w:i/>
          <w:iCs/>
        </w:rPr>
        <w:t>or</w:t>
      </w:r>
      <w:r w:rsidR="00935E1D">
        <w:rPr>
          <w:i/>
          <w:iCs/>
        </w:rPr>
        <w:t xml:space="preserve"> any Applicable ESG Standard since delivery of the last Sustainability Compliance Certificate</w:t>
      </w:r>
      <w:r w:rsidR="00875E39">
        <w:rPr>
          <w:i/>
          <w:iCs/>
        </w:rPr>
        <w:t xml:space="preserve"> </w:t>
      </w:r>
      <w:r w:rsidR="00483CA9">
        <w:rPr>
          <w:i/>
          <w:iCs/>
        </w:rPr>
        <w:t>(or</w:t>
      </w:r>
      <w:r w:rsidR="009D6A04">
        <w:rPr>
          <w:i/>
          <w:iCs/>
        </w:rPr>
        <w:t>,</w:t>
      </w:r>
      <w:r w:rsidR="00483CA9">
        <w:rPr>
          <w:i/>
          <w:iCs/>
        </w:rPr>
        <w:t xml:space="preserve"> in relation to the first </w:t>
      </w:r>
      <w:r w:rsidR="009D6A04">
        <w:rPr>
          <w:i/>
          <w:iCs/>
        </w:rPr>
        <w:t xml:space="preserve">Verification Report, </w:t>
      </w:r>
      <w:r w:rsidR="000B0335">
        <w:rPr>
          <w:i/>
          <w:iCs/>
        </w:rPr>
        <w:t xml:space="preserve">since the date of this Agreement) </w:t>
      </w:r>
      <w:r w:rsidR="00935E1D">
        <w:rPr>
          <w:i/>
          <w:iCs/>
        </w:rPr>
        <w:t xml:space="preserve">which, in each case, could reasonably be expected to [materially] affect </w:t>
      </w:r>
      <w:r w:rsidR="00935E1D" w:rsidRPr="00141F88">
        <w:rPr>
          <w:i/>
          <w:iCs/>
        </w:rPr>
        <w:t>any KPI and/or any SPT</w:t>
      </w:r>
      <w:r w:rsidR="00935E1D">
        <w:rPr>
          <w:i/>
          <w:iCs/>
        </w:rPr>
        <w:t>.</w:t>
      </w:r>
      <w:r w:rsidR="00A43CFE">
        <w:rPr>
          <w:rStyle w:val="FootnoteReference"/>
          <w:i/>
          <w:iCs/>
        </w:rPr>
        <w:footnoteReference w:id="22"/>
      </w:r>
    </w:p>
    <w:p w14:paraId="022F1FAC" w14:textId="7778B7A1" w:rsidR="001727C2" w:rsidRPr="001727C2" w:rsidRDefault="006B6EB2" w:rsidP="00B55078">
      <w:pPr>
        <w:ind w:left="1560" w:hanging="709"/>
        <w:rPr>
          <w:i/>
          <w:iCs/>
        </w:rPr>
      </w:pPr>
      <w:r w:rsidRPr="00707851">
        <w:rPr>
          <w:i/>
          <w:iCs/>
        </w:rPr>
        <w:t>(</w:t>
      </w:r>
      <w:r w:rsidR="00200249">
        <w:rPr>
          <w:i/>
          <w:iCs/>
        </w:rPr>
        <w:t>e</w:t>
      </w:r>
      <w:r w:rsidRPr="00707851">
        <w:rPr>
          <w:i/>
          <w:iCs/>
        </w:rPr>
        <w:t>)</w:t>
      </w:r>
      <w:r w:rsidRPr="00707851">
        <w:rPr>
          <w:i/>
          <w:iCs/>
        </w:rPr>
        <w:tab/>
        <w:t>Each Sustainability Compliance Certificate shall be signed by two directors of the Parent</w:t>
      </w:r>
      <w:r>
        <w:rPr>
          <w:i/>
          <w:iCs/>
        </w:rPr>
        <w:t>.</w:t>
      </w:r>
    </w:p>
    <w:p w14:paraId="024630BD" w14:textId="6D299F36" w:rsidR="00282468" w:rsidRPr="00707851" w:rsidRDefault="00003FC5" w:rsidP="00B55078">
      <w:pPr>
        <w:keepNext/>
        <w:ind w:left="851" w:hanging="851"/>
        <w:rPr>
          <w:b/>
          <w:bCs/>
          <w:i/>
          <w:iCs/>
        </w:rPr>
      </w:pPr>
      <w:r w:rsidRPr="00707851">
        <w:rPr>
          <w:i/>
          <w:iCs/>
        </w:rPr>
        <w:t>[26.1</w:t>
      </w:r>
      <w:r w:rsidR="005E0DE6">
        <w:rPr>
          <w:i/>
          <w:iCs/>
        </w:rPr>
        <w:t>2</w:t>
      </w:r>
      <w:r w:rsidRPr="00707851">
        <w:rPr>
          <w:i/>
          <w:iCs/>
        </w:rPr>
        <w:t>]</w:t>
      </w:r>
      <w:r w:rsidRPr="00707851">
        <w:rPr>
          <w:i/>
          <w:iCs/>
        </w:rPr>
        <w:tab/>
      </w:r>
      <w:r w:rsidRPr="00707851">
        <w:rPr>
          <w:b/>
          <w:bCs/>
          <w:i/>
          <w:iCs/>
        </w:rPr>
        <w:t>Sustainability Compliance Certificate Inaccuracy</w:t>
      </w:r>
    </w:p>
    <w:p w14:paraId="59C87C94" w14:textId="5CC3763C" w:rsidR="00937569" w:rsidRPr="00707851" w:rsidRDefault="00003FC5" w:rsidP="00F00761">
      <w:pPr>
        <w:ind w:left="1560" w:hanging="709"/>
        <w:rPr>
          <w:i/>
          <w:iCs/>
        </w:rPr>
      </w:pPr>
      <w:r w:rsidRPr="00707851">
        <w:rPr>
          <w:i/>
          <w:iCs/>
        </w:rPr>
        <w:t>(a)</w:t>
      </w:r>
      <w:r w:rsidRPr="00707851">
        <w:rPr>
          <w:i/>
          <w:iCs/>
        </w:rPr>
        <w:tab/>
        <w:t>The Parent shall</w:t>
      </w:r>
      <w:r w:rsidR="00685E30" w:rsidRPr="00707851">
        <w:rPr>
          <w:i/>
          <w:iCs/>
        </w:rPr>
        <w:t xml:space="preserve"> </w:t>
      </w:r>
      <w:r w:rsidRPr="00707851">
        <w:rPr>
          <w:i/>
          <w:iCs/>
        </w:rPr>
        <w:t xml:space="preserve">notify the Agent </w:t>
      </w:r>
      <w:r w:rsidR="00303F53" w:rsidRPr="00707851">
        <w:rPr>
          <w:i/>
          <w:iCs/>
        </w:rPr>
        <w:t xml:space="preserve">upon becoming aware </w:t>
      </w:r>
      <w:r w:rsidR="00F065A3" w:rsidRPr="00707851">
        <w:rPr>
          <w:i/>
          <w:iCs/>
        </w:rPr>
        <w:t>of any inaccuracy in a Sustainability Compliance Certificate</w:t>
      </w:r>
      <w:r w:rsidR="00073F57" w:rsidRPr="00707851">
        <w:rPr>
          <w:i/>
          <w:iCs/>
        </w:rPr>
        <w:t xml:space="preserve"> </w:t>
      </w:r>
      <w:r w:rsidRPr="00707851">
        <w:rPr>
          <w:i/>
          <w:iCs/>
        </w:rPr>
        <w:t xml:space="preserve">(a </w:t>
      </w:r>
      <w:r w:rsidR="002F42EA">
        <w:rPr>
          <w:i/>
          <w:iCs/>
        </w:rPr>
        <w:t>"</w:t>
      </w:r>
      <w:r w:rsidRPr="00707851">
        <w:rPr>
          <w:b/>
          <w:bCs/>
          <w:i/>
          <w:iCs/>
        </w:rPr>
        <w:t>Sustainability Compliance Certificate Inaccuracy</w:t>
      </w:r>
      <w:r w:rsidR="002F42EA">
        <w:rPr>
          <w:i/>
          <w:iCs/>
        </w:rPr>
        <w:t>"</w:t>
      </w:r>
      <w:r w:rsidRPr="00707851">
        <w:rPr>
          <w:i/>
          <w:iCs/>
        </w:rPr>
        <w:t xml:space="preserve">). </w:t>
      </w:r>
      <w:r w:rsidR="00C425B8" w:rsidRPr="00707851">
        <w:rPr>
          <w:i/>
          <w:iCs/>
        </w:rPr>
        <w:t xml:space="preserve">Such notice shall </w:t>
      </w:r>
      <w:r w:rsidR="00937569" w:rsidRPr="00707851">
        <w:rPr>
          <w:i/>
          <w:iCs/>
        </w:rPr>
        <w:t>be provided together with:</w:t>
      </w:r>
    </w:p>
    <w:p w14:paraId="7B602344" w14:textId="77777777" w:rsidR="00937569" w:rsidRPr="00707851" w:rsidRDefault="00937569" w:rsidP="00F00761">
      <w:pPr>
        <w:pStyle w:val="General2L3"/>
        <w:numPr>
          <w:ilvl w:val="0"/>
          <w:numId w:val="0"/>
        </w:numPr>
        <w:ind w:left="2399" w:hanging="839"/>
        <w:rPr>
          <w:i/>
          <w:iCs/>
        </w:rPr>
      </w:pPr>
      <w:r w:rsidRPr="00707851">
        <w:rPr>
          <w:i/>
          <w:iCs/>
        </w:rPr>
        <w:t>(i)</w:t>
      </w:r>
      <w:r w:rsidRPr="00707851">
        <w:rPr>
          <w:i/>
          <w:iCs/>
        </w:rPr>
        <w:tab/>
        <w:t xml:space="preserve">a description (in reasonable detail) of </w:t>
      </w:r>
      <w:r w:rsidR="00A42A2A">
        <w:rPr>
          <w:i/>
          <w:iCs/>
        </w:rPr>
        <w:t>the relevant</w:t>
      </w:r>
      <w:r w:rsidRPr="00707851">
        <w:rPr>
          <w:i/>
          <w:iCs/>
        </w:rPr>
        <w:t xml:space="preserve"> Sustainability Compliance Certificate Inaccuracy; and</w:t>
      </w:r>
    </w:p>
    <w:p w14:paraId="55514C2B" w14:textId="3E6041C7" w:rsidR="00282468" w:rsidRDefault="00937569" w:rsidP="00025994">
      <w:pPr>
        <w:pStyle w:val="General2L3"/>
        <w:numPr>
          <w:ilvl w:val="0"/>
          <w:numId w:val="0"/>
        </w:numPr>
        <w:ind w:left="2399" w:hanging="839"/>
        <w:rPr>
          <w:i/>
          <w:iCs/>
        </w:rPr>
      </w:pPr>
      <w:r w:rsidRPr="00707851">
        <w:rPr>
          <w:i/>
          <w:iCs/>
        </w:rPr>
        <w:t>(ii)</w:t>
      </w:r>
      <w:r w:rsidRPr="00707851">
        <w:rPr>
          <w:i/>
          <w:iCs/>
        </w:rPr>
        <w:tab/>
        <w:t xml:space="preserve">a </w:t>
      </w:r>
      <w:r w:rsidR="008714CB">
        <w:rPr>
          <w:i/>
          <w:iCs/>
        </w:rPr>
        <w:t>revised</w:t>
      </w:r>
      <w:r w:rsidRPr="00707851">
        <w:rPr>
          <w:i/>
          <w:iCs/>
        </w:rPr>
        <w:t xml:space="preserve"> Sustainability Compliance Certificate </w:t>
      </w:r>
      <w:r w:rsidRPr="00082C32">
        <w:rPr>
          <w:i/>
          <w:iCs/>
        </w:rPr>
        <w:t>which complies with the requirements of paragraph (</w:t>
      </w:r>
      <w:r w:rsidR="001D5FE5" w:rsidRPr="00082C32">
        <w:rPr>
          <w:i/>
          <w:iCs/>
        </w:rPr>
        <w:t>c</w:t>
      </w:r>
      <w:r w:rsidRPr="00082C32">
        <w:rPr>
          <w:i/>
          <w:iCs/>
        </w:rPr>
        <w:t>)</w:t>
      </w:r>
      <w:r w:rsidR="00A42A2A" w:rsidRPr="00082C32">
        <w:rPr>
          <w:i/>
          <w:iCs/>
        </w:rPr>
        <w:t xml:space="preserve"> </w:t>
      </w:r>
      <w:r w:rsidRPr="00082C32">
        <w:rPr>
          <w:i/>
          <w:iCs/>
        </w:rPr>
        <w:t>of Clause [</w:t>
      </w:r>
      <w:r w:rsidR="0008787D" w:rsidRPr="00082C32">
        <w:rPr>
          <w:i/>
          <w:iCs/>
        </w:rPr>
        <w:t>26.1</w:t>
      </w:r>
      <w:r w:rsidR="00D029FF" w:rsidRPr="00082C32">
        <w:rPr>
          <w:i/>
          <w:iCs/>
        </w:rPr>
        <w:t>1</w:t>
      </w:r>
      <w:r w:rsidRPr="00082C32">
        <w:rPr>
          <w:i/>
          <w:iCs/>
        </w:rPr>
        <w:t>] (</w:t>
      </w:r>
      <w:r w:rsidR="00D029FF" w:rsidRPr="00082C32">
        <w:rPr>
          <w:i/>
          <w:iCs/>
        </w:rPr>
        <w:t>Sustainability Compliance Certificate</w:t>
      </w:r>
      <w:r w:rsidR="00025994">
        <w:rPr>
          <w:i/>
          <w:iCs/>
        </w:rPr>
        <w:t>,</w:t>
      </w:r>
      <w:r w:rsidR="00D029FF" w:rsidRPr="00082C32">
        <w:rPr>
          <w:i/>
          <w:iCs/>
        </w:rPr>
        <w:t xml:space="preserve"> Sustainability Report and Verification Report</w:t>
      </w:r>
      <w:r w:rsidRPr="00082C32">
        <w:rPr>
          <w:i/>
          <w:iCs/>
        </w:rPr>
        <w:t>)</w:t>
      </w:r>
      <w:r w:rsidRPr="00707851">
        <w:rPr>
          <w:i/>
          <w:iCs/>
        </w:rPr>
        <w:t xml:space="preserve"> and which corrects </w:t>
      </w:r>
      <w:r w:rsidR="00A42A2A">
        <w:rPr>
          <w:i/>
          <w:iCs/>
        </w:rPr>
        <w:t>the relevant</w:t>
      </w:r>
      <w:r w:rsidR="00A42A2A" w:rsidRPr="00707851">
        <w:rPr>
          <w:i/>
          <w:iCs/>
        </w:rPr>
        <w:t xml:space="preserve"> </w:t>
      </w:r>
      <w:r w:rsidRPr="00707851">
        <w:rPr>
          <w:i/>
          <w:iCs/>
        </w:rPr>
        <w:t>Sustainability Compliance Certificate Inaccuracy</w:t>
      </w:r>
      <w:r w:rsidR="00C86049">
        <w:rPr>
          <w:i/>
          <w:iCs/>
        </w:rPr>
        <w:t>.</w:t>
      </w:r>
    </w:p>
    <w:p w14:paraId="2AE3EC2F" w14:textId="09510341" w:rsidR="0072465C" w:rsidRPr="00707851" w:rsidRDefault="00003FC5" w:rsidP="00F00761">
      <w:pPr>
        <w:ind w:left="1560" w:hanging="709"/>
      </w:pPr>
      <w:r w:rsidRPr="00707851">
        <w:rPr>
          <w:i/>
          <w:iCs/>
        </w:rPr>
        <w:t>(</w:t>
      </w:r>
      <w:r w:rsidR="00BF7019">
        <w:rPr>
          <w:i/>
          <w:iCs/>
        </w:rPr>
        <w:t>b</w:t>
      </w:r>
      <w:r w:rsidRPr="00707851">
        <w:rPr>
          <w:i/>
          <w:iCs/>
        </w:rPr>
        <w:t>)</w:t>
      </w:r>
      <w:r w:rsidRPr="00707851">
        <w:rPr>
          <w:i/>
          <w:iCs/>
        </w:rPr>
        <w:tab/>
      </w:r>
      <w:r w:rsidR="0072465C" w:rsidRPr="00707851">
        <w:rPr>
          <w:i/>
          <w:iCs/>
        </w:rPr>
        <w:t>Notwithstanding any other provision of this Clause [26.1</w:t>
      </w:r>
      <w:r w:rsidR="005E0DE6">
        <w:rPr>
          <w:i/>
          <w:iCs/>
        </w:rPr>
        <w:t>2</w:t>
      </w:r>
      <w:r w:rsidR="0072465C" w:rsidRPr="00707851">
        <w:rPr>
          <w:i/>
          <w:iCs/>
        </w:rPr>
        <w:t>], a Sustainability Compliance Certificate Inaccuracy shall not constitute a</w:t>
      </w:r>
      <w:r w:rsidR="00A20E23">
        <w:rPr>
          <w:i/>
          <w:iCs/>
        </w:rPr>
        <w:t xml:space="preserve"> Sustainability Breach,</w:t>
      </w:r>
      <w:r w:rsidR="0072465C" w:rsidRPr="00707851">
        <w:rPr>
          <w:i/>
          <w:iCs/>
        </w:rPr>
        <w:t xml:space="preserve"> </w:t>
      </w:r>
      <w:r w:rsidR="00A20E23">
        <w:rPr>
          <w:i/>
          <w:iCs/>
        </w:rPr>
        <w:t xml:space="preserve">a </w:t>
      </w:r>
      <w:r w:rsidR="0072465C" w:rsidRPr="00707851">
        <w:rPr>
          <w:i/>
          <w:iCs/>
        </w:rPr>
        <w:t xml:space="preserve">Default or </w:t>
      </w:r>
      <w:r w:rsidR="00A20E23">
        <w:rPr>
          <w:i/>
          <w:iCs/>
        </w:rPr>
        <w:t xml:space="preserve">an </w:t>
      </w:r>
      <w:r w:rsidR="0072465C" w:rsidRPr="00707851">
        <w:rPr>
          <w:i/>
          <w:iCs/>
        </w:rPr>
        <w:t>Event of Default</w:t>
      </w:r>
      <w:r w:rsidR="00C20A39" w:rsidRPr="00707851">
        <w:rPr>
          <w:i/>
          <w:iCs/>
        </w:rPr>
        <w:t>.</w:t>
      </w:r>
    </w:p>
    <w:p w14:paraId="04E88365" w14:textId="42F4A78E" w:rsidR="00A32754" w:rsidRPr="00707851" w:rsidRDefault="00003FC5" w:rsidP="00282468">
      <w:pPr>
        <w:keepNext/>
        <w:ind w:left="851" w:hanging="851"/>
        <w:rPr>
          <w:i/>
          <w:iCs/>
        </w:rPr>
      </w:pPr>
      <w:r w:rsidRPr="00707851">
        <w:rPr>
          <w:i/>
          <w:iCs/>
        </w:rPr>
        <w:t>[26.1</w:t>
      </w:r>
      <w:r w:rsidR="005E0DE6">
        <w:rPr>
          <w:i/>
          <w:iCs/>
        </w:rPr>
        <w:t>3</w:t>
      </w:r>
      <w:r w:rsidRPr="00707851">
        <w:rPr>
          <w:i/>
          <w:iCs/>
        </w:rPr>
        <w:t>]</w:t>
      </w:r>
      <w:r w:rsidRPr="00707851">
        <w:rPr>
          <w:i/>
          <w:iCs/>
        </w:rPr>
        <w:tab/>
      </w:r>
      <w:r w:rsidRPr="00707851">
        <w:rPr>
          <w:b/>
          <w:bCs/>
          <w:i/>
          <w:iCs/>
        </w:rPr>
        <w:t>Sustainability Information</w:t>
      </w:r>
    </w:p>
    <w:p w14:paraId="670575A2" w14:textId="77777777" w:rsidR="00DD0556" w:rsidRPr="00707851" w:rsidRDefault="00003FC5" w:rsidP="00707851">
      <w:pPr>
        <w:ind w:left="1560" w:hanging="709"/>
        <w:rPr>
          <w:i/>
          <w:iCs/>
        </w:rPr>
      </w:pPr>
      <w:r w:rsidRPr="00707851">
        <w:rPr>
          <w:i/>
          <w:iCs/>
        </w:rPr>
        <w:t>(a)</w:t>
      </w:r>
      <w:r w:rsidRPr="00707851">
        <w:rPr>
          <w:i/>
          <w:iCs/>
        </w:rPr>
        <w:tab/>
        <w:t xml:space="preserve">The Parent shall supply to the Agent, promptly upon request, any additional information which </w:t>
      </w:r>
      <w:r w:rsidR="00DD0556" w:rsidRPr="00707851">
        <w:rPr>
          <w:i/>
          <w:iCs/>
        </w:rPr>
        <w:t xml:space="preserve">any Lender (through the Agent) </w:t>
      </w:r>
      <w:r w:rsidRPr="00707851">
        <w:rPr>
          <w:i/>
          <w:iCs/>
        </w:rPr>
        <w:t xml:space="preserve">may reasonably </w:t>
      </w:r>
      <w:r w:rsidR="00DD0556" w:rsidRPr="00707851">
        <w:rPr>
          <w:i/>
          <w:iCs/>
        </w:rPr>
        <w:t xml:space="preserve">request </w:t>
      </w:r>
      <w:r w:rsidRPr="00707851">
        <w:rPr>
          <w:i/>
          <w:iCs/>
        </w:rPr>
        <w:t>in order to</w:t>
      </w:r>
      <w:r w:rsidR="00DD0556" w:rsidRPr="00707851">
        <w:rPr>
          <w:i/>
          <w:iCs/>
        </w:rPr>
        <w:t>:</w:t>
      </w:r>
      <w:r w:rsidRPr="00707851">
        <w:rPr>
          <w:i/>
          <w:iCs/>
        </w:rPr>
        <w:t xml:space="preserve"> </w:t>
      </w:r>
    </w:p>
    <w:p w14:paraId="577EADAE" w14:textId="4F63F540" w:rsidR="00A32754" w:rsidRPr="00707851" w:rsidRDefault="00DD0556" w:rsidP="00707851">
      <w:pPr>
        <w:pStyle w:val="General2L3"/>
        <w:numPr>
          <w:ilvl w:val="0"/>
          <w:numId w:val="0"/>
        </w:numPr>
        <w:ind w:left="2410" w:hanging="839"/>
        <w:rPr>
          <w:i/>
          <w:iCs/>
        </w:rPr>
      </w:pPr>
      <w:r w:rsidRPr="00707851">
        <w:rPr>
          <w:i/>
          <w:iCs/>
        </w:rPr>
        <w:t>(i)</w:t>
      </w:r>
      <w:r w:rsidRPr="00707851">
        <w:rPr>
          <w:i/>
          <w:iCs/>
        </w:rPr>
        <w:tab/>
      </w:r>
      <w:r w:rsidR="00003FC5" w:rsidRPr="00707851">
        <w:rPr>
          <w:i/>
          <w:iCs/>
        </w:rPr>
        <w:t xml:space="preserve">determine and confirm </w:t>
      </w:r>
      <w:r w:rsidR="0036264D" w:rsidRPr="00707851">
        <w:rPr>
          <w:i/>
          <w:iCs/>
        </w:rPr>
        <w:t>if</w:t>
      </w:r>
      <w:r w:rsidR="00003FC5" w:rsidRPr="00707851">
        <w:rPr>
          <w:i/>
          <w:iCs/>
        </w:rPr>
        <w:t xml:space="preserve"> </w:t>
      </w:r>
      <w:r w:rsidR="00A33E52">
        <w:rPr>
          <w:i/>
          <w:iCs/>
        </w:rPr>
        <w:t>any</w:t>
      </w:r>
      <w:r w:rsidR="00A33E52" w:rsidRPr="00707851">
        <w:rPr>
          <w:i/>
          <w:iCs/>
        </w:rPr>
        <w:t xml:space="preserve"> </w:t>
      </w:r>
      <w:r w:rsidR="00003FC5" w:rsidRPr="00707851">
        <w:rPr>
          <w:i/>
          <w:iCs/>
        </w:rPr>
        <w:t xml:space="preserve">SPT </w:t>
      </w:r>
      <w:r w:rsidR="00A33E52">
        <w:rPr>
          <w:i/>
          <w:iCs/>
        </w:rPr>
        <w:t xml:space="preserve">has </w:t>
      </w:r>
      <w:r w:rsidR="0036264D" w:rsidRPr="00707851">
        <w:rPr>
          <w:i/>
          <w:iCs/>
        </w:rPr>
        <w:t>been met</w:t>
      </w:r>
      <w:r w:rsidRPr="00707851">
        <w:rPr>
          <w:i/>
          <w:iCs/>
        </w:rPr>
        <w:t>;</w:t>
      </w:r>
      <w:r w:rsidR="003B393D" w:rsidRPr="00707851">
        <w:rPr>
          <w:i/>
          <w:iCs/>
        </w:rPr>
        <w:t xml:space="preserve"> or</w:t>
      </w:r>
    </w:p>
    <w:p w14:paraId="31D9C048" w14:textId="758D6692" w:rsidR="003B393D" w:rsidRDefault="003B393D" w:rsidP="00707851">
      <w:pPr>
        <w:pStyle w:val="General2L3"/>
        <w:numPr>
          <w:ilvl w:val="0"/>
          <w:numId w:val="0"/>
        </w:numPr>
        <w:ind w:left="2410" w:hanging="839"/>
        <w:rPr>
          <w:i/>
          <w:iCs/>
        </w:rPr>
      </w:pPr>
      <w:r w:rsidRPr="00707851">
        <w:rPr>
          <w:i/>
          <w:iCs/>
        </w:rPr>
        <w:t>(ii)</w:t>
      </w:r>
      <w:r w:rsidRPr="00707851">
        <w:rPr>
          <w:i/>
          <w:iCs/>
        </w:rPr>
        <w:tab/>
        <w:t>otherwise determine</w:t>
      </w:r>
      <w:r w:rsidR="00103CE2">
        <w:rPr>
          <w:i/>
          <w:iCs/>
        </w:rPr>
        <w:t xml:space="preserve"> a member of</w:t>
      </w:r>
      <w:r w:rsidRPr="00707851">
        <w:rPr>
          <w:i/>
          <w:iCs/>
        </w:rPr>
        <w:t xml:space="preserve"> the Group</w:t>
      </w:r>
      <w:r w:rsidR="002F42EA">
        <w:rPr>
          <w:i/>
          <w:iCs/>
        </w:rPr>
        <w:t>'</w:t>
      </w:r>
      <w:r w:rsidRPr="00707851">
        <w:rPr>
          <w:i/>
          <w:iCs/>
        </w:rPr>
        <w:t xml:space="preserve">s compliance with its obligations under </w:t>
      </w:r>
      <w:r w:rsidR="00A42A2A">
        <w:rPr>
          <w:i/>
          <w:iCs/>
        </w:rPr>
        <w:t>any Sustainability Provision</w:t>
      </w:r>
      <w:r w:rsidRPr="00707851">
        <w:rPr>
          <w:i/>
          <w:iCs/>
        </w:rPr>
        <w:t>.</w:t>
      </w:r>
    </w:p>
    <w:p w14:paraId="477A9157" w14:textId="2BD5CCDF" w:rsidR="007A2FE7" w:rsidRDefault="007A2FE7" w:rsidP="007A2FE7">
      <w:pPr>
        <w:ind w:left="1560" w:hanging="709"/>
        <w:rPr>
          <w:i/>
          <w:iCs/>
        </w:rPr>
      </w:pPr>
      <w:r w:rsidRPr="00707851">
        <w:rPr>
          <w:i/>
          <w:iCs/>
        </w:rPr>
        <w:t>(</w:t>
      </w:r>
      <w:r>
        <w:rPr>
          <w:i/>
          <w:iCs/>
        </w:rPr>
        <w:t>b</w:t>
      </w:r>
      <w:r w:rsidRPr="00707851">
        <w:rPr>
          <w:i/>
          <w:iCs/>
        </w:rPr>
        <w:t>)</w:t>
      </w:r>
      <w:r w:rsidRPr="00707851">
        <w:rPr>
          <w:i/>
          <w:iCs/>
        </w:rPr>
        <w:tab/>
      </w:r>
      <w:r w:rsidR="00400C6B" w:rsidRPr="00400C6B">
        <w:rPr>
          <w:i/>
          <w:iCs/>
        </w:rPr>
        <w:t xml:space="preserve">Each Obligor shall notify the Agent of any </w:t>
      </w:r>
      <w:r w:rsidR="00400C6B">
        <w:rPr>
          <w:i/>
          <w:iCs/>
        </w:rPr>
        <w:t xml:space="preserve">Sustainability Breach </w:t>
      </w:r>
      <w:r w:rsidR="00400C6B" w:rsidRPr="00400C6B">
        <w:rPr>
          <w:i/>
          <w:iCs/>
        </w:rPr>
        <w:t>(and the steps, if any, being taken to remedy it) promptly upon becoming aware of its occurrence (unless that Obligor is aware that a notification has already been provided by another Obligor).</w:t>
      </w:r>
    </w:p>
    <w:p w14:paraId="09B25C5B" w14:textId="6CD1D185" w:rsidR="00304656" w:rsidRPr="00707851" w:rsidRDefault="00003FC5" w:rsidP="00F00761">
      <w:pPr>
        <w:ind w:left="1560" w:hanging="709"/>
        <w:rPr>
          <w:i/>
          <w:iCs/>
        </w:rPr>
      </w:pPr>
      <w:r w:rsidRPr="00707851">
        <w:rPr>
          <w:i/>
          <w:iCs/>
        </w:rPr>
        <w:t>(</w:t>
      </w:r>
      <w:r w:rsidR="008714CB">
        <w:rPr>
          <w:i/>
          <w:iCs/>
        </w:rPr>
        <w:t>c</w:t>
      </w:r>
      <w:r w:rsidRPr="00707851">
        <w:rPr>
          <w:i/>
          <w:iCs/>
        </w:rPr>
        <w:t>)</w:t>
      </w:r>
      <w:r w:rsidRPr="00707851">
        <w:rPr>
          <w:i/>
          <w:iCs/>
        </w:rPr>
        <w:tab/>
        <w:t xml:space="preserve">The Parent shall promptly notify the Agent: </w:t>
      </w:r>
    </w:p>
    <w:p w14:paraId="1A8DCC81" w14:textId="6FABA18F" w:rsidR="00304656" w:rsidRPr="00707851" w:rsidRDefault="00003FC5" w:rsidP="00304656">
      <w:pPr>
        <w:pStyle w:val="General2L3"/>
        <w:numPr>
          <w:ilvl w:val="0"/>
          <w:numId w:val="0"/>
        </w:numPr>
        <w:ind w:left="2410" w:hanging="839"/>
        <w:rPr>
          <w:i/>
          <w:iCs/>
        </w:rPr>
      </w:pPr>
      <w:r w:rsidRPr="00707851">
        <w:rPr>
          <w:i/>
          <w:iCs/>
        </w:rPr>
        <w:t>(i)</w:t>
      </w:r>
      <w:r w:rsidRPr="00707851">
        <w:rPr>
          <w:i/>
          <w:iCs/>
        </w:rPr>
        <w:tab/>
      </w:r>
      <w:r w:rsidR="003B393D" w:rsidRPr="00707851">
        <w:rPr>
          <w:i/>
          <w:iCs/>
        </w:rPr>
        <w:t>upon becoming</w:t>
      </w:r>
      <w:r w:rsidRPr="00707851">
        <w:rPr>
          <w:i/>
          <w:iCs/>
        </w:rPr>
        <w:t xml:space="preserve"> aware that an External Reviewer </w:t>
      </w:r>
      <w:r w:rsidR="003B393D" w:rsidRPr="00707851">
        <w:rPr>
          <w:i/>
          <w:iCs/>
        </w:rPr>
        <w:t>has threatened to terminate</w:t>
      </w:r>
      <w:r w:rsidRPr="00707851">
        <w:rPr>
          <w:i/>
          <w:iCs/>
        </w:rPr>
        <w:t xml:space="preserve"> </w:t>
      </w:r>
      <w:r w:rsidR="0083283C">
        <w:rPr>
          <w:i/>
          <w:iCs/>
        </w:rPr>
        <w:t>its appointment</w:t>
      </w:r>
      <w:r w:rsidR="00603C3E">
        <w:rPr>
          <w:i/>
          <w:iCs/>
        </w:rPr>
        <w:t>,</w:t>
      </w:r>
      <w:r w:rsidR="0083283C">
        <w:rPr>
          <w:i/>
          <w:iCs/>
        </w:rPr>
        <w:t xml:space="preserve"> </w:t>
      </w:r>
      <w:r w:rsidRPr="00707851">
        <w:rPr>
          <w:i/>
          <w:iCs/>
        </w:rPr>
        <w:t xml:space="preserve">or </w:t>
      </w:r>
      <w:r w:rsidR="00603C3E">
        <w:rPr>
          <w:i/>
          <w:iCs/>
        </w:rPr>
        <w:t xml:space="preserve">that an </w:t>
      </w:r>
      <w:r w:rsidR="0083283C">
        <w:rPr>
          <w:i/>
          <w:iCs/>
        </w:rPr>
        <w:t>External Revie</w:t>
      </w:r>
      <w:r w:rsidR="009A6304">
        <w:rPr>
          <w:i/>
          <w:iCs/>
        </w:rPr>
        <w:t>we</w:t>
      </w:r>
      <w:r w:rsidR="0083283C">
        <w:rPr>
          <w:i/>
          <w:iCs/>
        </w:rPr>
        <w:t>r</w:t>
      </w:r>
      <w:r w:rsidR="002F42EA">
        <w:rPr>
          <w:i/>
          <w:iCs/>
        </w:rPr>
        <w:t>'</w:t>
      </w:r>
      <w:r w:rsidR="0083283C">
        <w:rPr>
          <w:i/>
          <w:iCs/>
        </w:rPr>
        <w:t xml:space="preserve">s appointment has been </w:t>
      </w:r>
      <w:r w:rsidRPr="00707851">
        <w:rPr>
          <w:i/>
          <w:iCs/>
        </w:rPr>
        <w:t>terminated; and</w:t>
      </w:r>
    </w:p>
    <w:p w14:paraId="4CEB223E" w14:textId="5868149B" w:rsidR="00670AB9" w:rsidRPr="00707851" w:rsidRDefault="00003FC5" w:rsidP="00304656">
      <w:pPr>
        <w:pStyle w:val="General2L3"/>
        <w:numPr>
          <w:ilvl w:val="0"/>
          <w:numId w:val="0"/>
        </w:numPr>
        <w:ind w:left="2410" w:hanging="839"/>
        <w:rPr>
          <w:i/>
          <w:iCs/>
        </w:rPr>
      </w:pPr>
      <w:r w:rsidRPr="00707851">
        <w:rPr>
          <w:i/>
          <w:iCs/>
        </w:rPr>
        <w:t>(ii</w:t>
      </w:r>
      <w:r w:rsidR="0052029D" w:rsidRPr="00707851">
        <w:rPr>
          <w:i/>
          <w:iCs/>
        </w:rPr>
        <w:t>)</w:t>
      </w:r>
      <w:r w:rsidR="0052029D" w:rsidRPr="00707851">
        <w:rPr>
          <w:i/>
          <w:iCs/>
        </w:rPr>
        <w:tab/>
      </w:r>
      <w:r w:rsidRPr="00707851">
        <w:rPr>
          <w:i/>
          <w:iCs/>
        </w:rPr>
        <w:t>of</w:t>
      </w:r>
      <w:r w:rsidR="00073DB2" w:rsidRPr="00707851">
        <w:rPr>
          <w:i/>
          <w:iCs/>
        </w:rPr>
        <w:t xml:space="preserve"> </w:t>
      </w:r>
      <w:r w:rsidR="0052029D" w:rsidRPr="00707851">
        <w:rPr>
          <w:i/>
          <w:iCs/>
        </w:rPr>
        <w:t>the appointment of any successor External Reviewer</w:t>
      </w:r>
      <w:r w:rsidR="00A32754" w:rsidRPr="00707851">
        <w:rPr>
          <w:i/>
          <w:iCs/>
        </w:rPr>
        <w:t>.</w:t>
      </w:r>
    </w:p>
    <w:p w14:paraId="738D72E5" w14:textId="1E4D67E5" w:rsidR="00670AB9" w:rsidRPr="00707851" w:rsidRDefault="00670AB9" w:rsidP="00F00761">
      <w:pPr>
        <w:ind w:left="1560" w:hanging="709"/>
        <w:rPr>
          <w:i/>
          <w:iCs/>
        </w:rPr>
      </w:pPr>
      <w:r w:rsidRPr="00707851">
        <w:rPr>
          <w:i/>
          <w:iCs/>
        </w:rPr>
        <w:t>(</w:t>
      </w:r>
      <w:r w:rsidR="008714CB">
        <w:rPr>
          <w:i/>
          <w:iCs/>
        </w:rPr>
        <w:t>d</w:t>
      </w:r>
      <w:r w:rsidRPr="00707851">
        <w:rPr>
          <w:i/>
          <w:iCs/>
        </w:rPr>
        <w:t>)</w:t>
      </w:r>
      <w:r w:rsidRPr="00707851">
        <w:rPr>
          <w:i/>
          <w:iCs/>
        </w:rPr>
        <w:tab/>
        <w:t>The Parties acknowledge and agree that the Agent</w:t>
      </w:r>
      <w:r w:rsidR="00F00761">
        <w:rPr>
          <w:i/>
          <w:iCs/>
        </w:rPr>
        <w:t>[, the Sustainability Coordinator]</w:t>
      </w:r>
      <w:r w:rsidRPr="00707851">
        <w:rPr>
          <w:i/>
          <w:iCs/>
        </w:rPr>
        <w:t xml:space="preserve"> and the Lenders may rely, without independent verification, upon the accuracy, adequacy and completeness of the Sustainability Information, and that neither the Agent</w:t>
      </w:r>
      <w:r w:rsidR="00F00761">
        <w:rPr>
          <w:i/>
          <w:iCs/>
        </w:rPr>
        <w:t>[, the Sustainability Coordinator]</w:t>
      </w:r>
      <w:r w:rsidRPr="00707851">
        <w:rPr>
          <w:i/>
          <w:iCs/>
        </w:rPr>
        <w:t xml:space="preserve"> nor any Lender: </w:t>
      </w:r>
    </w:p>
    <w:p w14:paraId="147DBB3F" w14:textId="77777777" w:rsidR="00670AB9" w:rsidRPr="00707851" w:rsidRDefault="00670AB9" w:rsidP="00F00761">
      <w:pPr>
        <w:pStyle w:val="General2L3"/>
        <w:numPr>
          <w:ilvl w:val="0"/>
          <w:numId w:val="0"/>
        </w:numPr>
        <w:ind w:left="2399" w:hanging="839"/>
        <w:rPr>
          <w:i/>
          <w:iCs/>
        </w:rPr>
      </w:pPr>
      <w:r w:rsidRPr="00707851">
        <w:rPr>
          <w:i/>
          <w:iCs/>
        </w:rPr>
        <w:t>(i)</w:t>
      </w:r>
      <w:r w:rsidRPr="00707851">
        <w:rPr>
          <w:i/>
          <w:iCs/>
        </w:rPr>
        <w:tab/>
        <w:t xml:space="preserve">assumes any responsibility or has any liability for the Sustainability Information; or </w:t>
      </w:r>
    </w:p>
    <w:p w14:paraId="368523B3" w14:textId="77777777" w:rsidR="00F00761" w:rsidRDefault="00670AB9" w:rsidP="00F00761">
      <w:pPr>
        <w:pStyle w:val="General2L3"/>
        <w:numPr>
          <w:ilvl w:val="0"/>
          <w:numId w:val="0"/>
        </w:numPr>
        <w:ind w:left="2399" w:hanging="839"/>
        <w:rPr>
          <w:i/>
          <w:iCs/>
        </w:rPr>
      </w:pPr>
      <w:r w:rsidRPr="00707851">
        <w:rPr>
          <w:i/>
          <w:iCs/>
        </w:rPr>
        <w:t>(ii)</w:t>
      </w:r>
      <w:r w:rsidRPr="00707851">
        <w:rPr>
          <w:i/>
          <w:iCs/>
        </w:rPr>
        <w:tab/>
        <w:t>has an obligation to conduct any appraisal of any Sustainability Information.</w:t>
      </w:r>
    </w:p>
    <w:p w14:paraId="2CB74C44" w14:textId="4335B028" w:rsidR="00BF5A97" w:rsidRDefault="00F00761" w:rsidP="00F00761">
      <w:pPr>
        <w:ind w:left="1560" w:hanging="709"/>
        <w:rPr>
          <w:i/>
          <w:iCs/>
        </w:rPr>
      </w:pPr>
      <w:r>
        <w:rPr>
          <w:i/>
          <w:iCs/>
        </w:rPr>
        <w:tab/>
      </w:r>
      <w:r w:rsidR="00247797">
        <w:rPr>
          <w:i/>
          <w:iCs/>
        </w:rPr>
        <w:t>[</w:t>
      </w:r>
      <w:r>
        <w:rPr>
          <w:i/>
          <w:iCs/>
        </w:rPr>
        <w:t>The Sustainability Coordinator may rely on this paragraph (</w:t>
      </w:r>
      <w:r w:rsidR="008714CB">
        <w:rPr>
          <w:i/>
          <w:iCs/>
        </w:rPr>
        <w:t>d</w:t>
      </w:r>
      <w:r>
        <w:rPr>
          <w:i/>
          <w:iCs/>
        </w:rPr>
        <w:t xml:space="preserve">) </w:t>
      </w:r>
      <w:r w:rsidRPr="00F00761">
        <w:rPr>
          <w:i/>
          <w:iCs/>
        </w:rPr>
        <w:t>[subject to Clause 1.4 (Third party rights) and the provisions of the Third Parties Act]</w:t>
      </w:r>
      <w:r w:rsidR="00247797">
        <w:rPr>
          <w:i/>
          <w:iCs/>
        </w:rPr>
        <w:t>]</w:t>
      </w:r>
      <w:r>
        <w:rPr>
          <w:i/>
          <w:iCs/>
        </w:rPr>
        <w:t>.</w:t>
      </w:r>
    </w:p>
    <w:p w14:paraId="0EF59610" w14:textId="77777777" w:rsidR="0063212B" w:rsidRPr="00707851" w:rsidRDefault="00003FC5" w:rsidP="00F00761">
      <w:pPr>
        <w:ind w:left="1560" w:hanging="709"/>
        <w:rPr>
          <w:i/>
          <w:iCs/>
        </w:rPr>
      </w:pPr>
      <w:r w:rsidRPr="00707851">
        <w:rPr>
          <w:i/>
          <w:iCs/>
        </w:rPr>
        <w:br w:type="page"/>
      </w:r>
    </w:p>
    <w:p w14:paraId="7E8A909E" w14:textId="760A5949" w:rsidR="0063212B" w:rsidRPr="00707851" w:rsidRDefault="00003FC5" w:rsidP="00AB6121">
      <w:pPr>
        <w:pStyle w:val="General2L3"/>
      </w:pPr>
      <w:r w:rsidRPr="00707851">
        <w:rPr>
          <w:b/>
        </w:rPr>
        <w:t>General undertakings</w:t>
      </w:r>
      <w:r w:rsidRPr="00707851">
        <w:rPr>
          <w:bCs/>
        </w:rPr>
        <w:t xml:space="preserve">: </w:t>
      </w:r>
      <w:r w:rsidRPr="00707851">
        <w:t xml:space="preserve">Insert the following provisions </w:t>
      </w:r>
      <w:r w:rsidR="00025994">
        <w:t>after</w:t>
      </w:r>
      <w:r w:rsidR="00025994" w:rsidRPr="00707851">
        <w:t xml:space="preserve"> </w:t>
      </w:r>
      <w:r w:rsidRPr="00707851">
        <w:t>Clause 2</w:t>
      </w:r>
      <w:r w:rsidR="00F74CE8" w:rsidRPr="00707851">
        <w:t>8</w:t>
      </w:r>
      <w:r w:rsidRPr="00707851">
        <w:t>.40 (</w:t>
      </w:r>
      <w:r w:rsidRPr="00707851">
        <w:rPr>
          <w:i/>
          <w:iCs/>
        </w:rPr>
        <w:t>Syndication</w:t>
      </w:r>
      <w:r w:rsidRPr="00707851">
        <w:t>) (and renumber the subsequent clause accordingly):</w:t>
      </w:r>
    </w:p>
    <w:p w14:paraId="24DAEF11" w14:textId="77777777" w:rsidR="006B2074" w:rsidRPr="00707851" w:rsidRDefault="00003FC5" w:rsidP="006B2074">
      <w:pPr>
        <w:ind w:left="851" w:hanging="851"/>
        <w:rPr>
          <w:i/>
          <w:iCs/>
        </w:rPr>
      </w:pPr>
      <w:r w:rsidRPr="00707851">
        <w:rPr>
          <w:i/>
          <w:iCs/>
        </w:rPr>
        <w:t>[2</w:t>
      </w:r>
      <w:r w:rsidR="00F74CE8" w:rsidRPr="00707851">
        <w:rPr>
          <w:i/>
          <w:iCs/>
        </w:rPr>
        <w:t>8</w:t>
      </w:r>
      <w:r w:rsidRPr="00707851">
        <w:rPr>
          <w:i/>
          <w:iCs/>
        </w:rPr>
        <w:t>.4</w:t>
      </w:r>
      <w:r w:rsidR="0067309C">
        <w:rPr>
          <w:i/>
          <w:iCs/>
        </w:rPr>
        <w:t>1</w:t>
      </w:r>
      <w:r w:rsidRPr="00707851">
        <w:rPr>
          <w:i/>
          <w:iCs/>
        </w:rPr>
        <w:t>]</w:t>
      </w:r>
      <w:r w:rsidRPr="00707851">
        <w:rPr>
          <w:i/>
          <w:iCs/>
        </w:rPr>
        <w:tab/>
      </w:r>
      <w:r w:rsidRPr="00707851">
        <w:rPr>
          <w:b/>
          <w:bCs/>
          <w:i/>
          <w:iCs/>
        </w:rPr>
        <w:t>Declassification Event</w:t>
      </w:r>
    </w:p>
    <w:p w14:paraId="7E1227C7" w14:textId="23F29217" w:rsidR="006B2074" w:rsidRPr="00707851" w:rsidRDefault="001F3A49" w:rsidP="00707851">
      <w:pPr>
        <w:ind w:left="1560" w:hanging="709"/>
        <w:rPr>
          <w:i/>
          <w:iCs/>
        </w:rPr>
      </w:pPr>
      <w:r w:rsidRPr="00707851">
        <w:rPr>
          <w:i/>
          <w:iCs/>
        </w:rPr>
        <w:t>(a)</w:t>
      </w:r>
      <w:r w:rsidRPr="00707851">
        <w:rPr>
          <w:i/>
          <w:iCs/>
        </w:rPr>
        <w:tab/>
      </w:r>
      <w:r w:rsidR="00F74CE8" w:rsidRPr="00707851">
        <w:rPr>
          <w:i/>
          <w:iCs/>
        </w:rPr>
        <w:t xml:space="preserve">On and at any time after the occurrence of a Declassification Event the Agent may, and shall if so directed by </w:t>
      </w:r>
      <w:r w:rsidR="007225AE" w:rsidRPr="00123963">
        <w:rPr>
          <w:i/>
          <w:iCs/>
        </w:rPr>
        <w:t>[the Majority Lenders]</w:t>
      </w:r>
      <w:r w:rsidR="007225AE">
        <w:rPr>
          <w:i/>
          <w:iCs/>
        </w:rPr>
        <w:t>/</w:t>
      </w:r>
      <w:r w:rsidR="007225AE" w:rsidRPr="00123963">
        <w:rPr>
          <w:i/>
          <w:iCs/>
        </w:rPr>
        <w:t>[all the Lenders]</w:t>
      </w:r>
      <w:r w:rsidR="00F74CE8" w:rsidRPr="00707851">
        <w:rPr>
          <w:i/>
          <w:iCs/>
        </w:rPr>
        <w:t>, by notice to the Parent declassify the Facilities as</w:t>
      </w:r>
      <w:r w:rsidR="001D5FE5">
        <w:rPr>
          <w:i/>
          <w:iCs/>
        </w:rPr>
        <w:t xml:space="preserve"> </w:t>
      </w:r>
      <w:r w:rsidR="002F42EA">
        <w:rPr>
          <w:i/>
          <w:iCs/>
        </w:rPr>
        <w:t>"</w:t>
      </w:r>
      <w:r w:rsidR="00E95222" w:rsidRPr="00707851">
        <w:rPr>
          <w:i/>
          <w:iCs/>
        </w:rPr>
        <w:t>sustainability-linked</w:t>
      </w:r>
      <w:r w:rsidR="002F42EA">
        <w:rPr>
          <w:i/>
          <w:iCs/>
        </w:rPr>
        <w:t>"</w:t>
      </w:r>
      <w:r w:rsidR="00003FC5" w:rsidRPr="00707851">
        <w:rPr>
          <w:i/>
          <w:iCs/>
        </w:rPr>
        <w:t>.</w:t>
      </w:r>
    </w:p>
    <w:p w14:paraId="251E2E54" w14:textId="659E1501" w:rsidR="00906967" w:rsidRDefault="009F62C3" w:rsidP="00707851">
      <w:pPr>
        <w:ind w:left="1560" w:hanging="709"/>
        <w:rPr>
          <w:i/>
          <w:iCs/>
        </w:rPr>
      </w:pPr>
      <w:r w:rsidRPr="00707851">
        <w:rPr>
          <w:i/>
          <w:iCs/>
        </w:rPr>
        <w:t>(b)</w:t>
      </w:r>
      <w:r w:rsidRPr="00707851">
        <w:rPr>
          <w:i/>
          <w:iCs/>
        </w:rPr>
        <w:tab/>
        <w:t xml:space="preserve">With effect on and from the </w:t>
      </w:r>
      <w:r w:rsidR="00037E84" w:rsidRPr="00707851">
        <w:rPr>
          <w:i/>
          <w:iCs/>
        </w:rPr>
        <w:t>Declassification D</w:t>
      </w:r>
      <w:r w:rsidRPr="00707851">
        <w:rPr>
          <w:i/>
          <w:iCs/>
        </w:rPr>
        <w:t>ate</w:t>
      </w:r>
      <w:r w:rsidR="00906967">
        <w:rPr>
          <w:i/>
          <w:iCs/>
        </w:rPr>
        <w:t>:</w:t>
      </w:r>
      <w:r w:rsidRPr="00707851">
        <w:rPr>
          <w:i/>
          <w:iCs/>
        </w:rPr>
        <w:t xml:space="preserve"> </w:t>
      </w:r>
    </w:p>
    <w:p w14:paraId="56FD1390" w14:textId="73FD08C6" w:rsidR="00906967" w:rsidRDefault="00906967" w:rsidP="00906967">
      <w:pPr>
        <w:ind w:left="2269" w:hanging="709"/>
        <w:rPr>
          <w:i/>
          <w:iCs/>
        </w:rPr>
      </w:pPr>
      <w:r>
        <w:rPr>
          <w:i/>
          <w:iCs/>
        </w:rPr>
        <w:t>(i)</w:t>
      </w:r>
      <w:r>
        <w:rPr>
          <w:i/>
          <w:iCs/>
        </w:rPr>
        <w:tab/>
      </w:r>
      <w:r w:rsidR="009F62C3" w:rsidRPr="00707851">
        <w:rPr>
          <w:i/>
          <w:iCs/>
        </w:rPr>
        <w:t>Clause [15.3]</w:t>
      </w:r>
      <w:r w:rsidR="00D97225">
        <w:rPr>
          <w:i/>
          <w:iCs/>
        </w:rPr>
        <w:t xml:space="preserve"> (Sustainability Margin Adjustment)</w:t>
      </w:r>
      <w:r w:rsidR="009F62C3" w:rsidRPr="00707851">
        <w:rPr>
          <w:i/>
          <w:iCs/>
        </w:rPr>
        <w:t xml:space="preserve"> </w:t>
      </w:r>
      <w:r>
        <w:rPr>
          <w:i/>
          <w:iCs/>
        </w:rPr>
        <w:t xml:space="preserve">and each Sustainability Provision </w:t>
      </w:r>
      <w:r w:rsidR="009F62C3" w:rsidRPr="00707851">
        <w:rPr>
          <w:i/>
          <w:iCs/>
        </w:rPr>
        <w:t>shall cease to apply</w:t>
      </w:r>
      <w:r>
        <w:rPr>
          <w:i/>
          <w:iCs/>
        </w:rPr>
        <w:t>;</w:t>
      </w:r>
      <w:r w:rsidR="009F62C3" w:rsidRPr="00707851">
        <w:rPr>
          <w:i/>
          <w:iCs/>
        </w:rPr>
        <w:t xml:space="preserve"> and</w:t>
      </w:r>
    </w:p>
    <w:p w14:paraId="198CFDDF" w14:textId="0D74B566" w:rsidR="009F62C3" w:rsidRDefault="00906967" w:rsidP="00403B01">
      <w:pPr>
        <w:ind w:left="2269" w:hanging="709"/>
        <w:rPr>
          <w:i/>
          <w:iCs/>
        </w:rPr>
      </w:pPr>
      <w:r>
        <w:rPr>
          <w:i/>
          <w:iCs/>
        </w:rPr>
        <w:t>(ii)</w:t>
      </w:r>
      <w:r>
        <w:rPr>
          <w:i/>
          <w:iCs/>
        </w:rPr>
        <w:tab/>
      </w:r>
      <w:r w:rsidR="009F62C3" w:rsidRPr="00707851">
        <w:rPr>
          <w:i/>
          <w:iCs/>
        </w:rPr>
        <w:t>no Sustainability Margin Adjustment will apply to any Utilisation.</w:t>
      </w:r>
    </w:p>
    <w:p w14:paraId="50F42229" w14:textId="699592D5" w:rsidR="00D97225" w:rsidRPr="00707851" w:rsidRDefault="00D97225" w:rsidP="00707851">
      <w:pPr>
        <w:ind w:left="1560" w:hanging="709"/>
        <w:rPr>
          <w:i/>
          <w:iCs/>
        </w:rPr>
      </w:pPr>
      <w:r>
        <w:rPr>
          <w:i/>
          <w:iCs/>
        </w:rPr>
        <w:t>(c)</w:t>
      </w:r>
      <w:r>
        <w:rPr>
          <w:i/>
          <w:iCs/>
        </w:rPr>
        <w:tab/>
      </w:r>
      <w:r w:rsidR="002D51D2">
        <w:rPr>
          <w:i/>
          <w:iCs/>
        </w:rPr>
        <w:t>N</w:t>
      </w:r>
      <w:r>
        <w:rPr>
          <w:i/>
          <w:iCs/>
        </w:rPr>
        <w:t>o Facility may be re-classified as</w:t>
      </w:r>
      <w:r w:rsidR="00E95222" w:rsidRPr="00707851">
        <w:rPr>
          <w:i/>
          <w:iCs/>
        </w:rPr>
        <w:t xml:space="preserve"> </w:t>
      </w:r>
      <w:r w:rsidR="002F42EA">
        <w:rPr>
          <w:i/>
          <w:iCs/>
        </w:rPr>
        <w:t>"</w:t>
      </w:r>
      <w:r w:rsidR="00E95222" w:rsidRPr="00707851">
        <w:rPr>
          <w:i/>
          <w:iCs/>
        </w:rPr>
        <w:t>sustainability-linked</w:t>
      </w:r>
      <w:r w:rsidR="002F42EA">
        <w:rPr>
          <w:i/>
          <w:iCs/>
        </w:rPr>
        <w:t>"</w:t>
      </w:r>
      <w:r w:rsidR="00D33489">
        <w:rPr>
          <w:i/>
          <w:iCs/>
        </w:rPr>
        <w:t xml:space="preserve"> </w:t>
      </w:r>
      <w:r w:rsidR="003F53C2">
        <w:rPr>
          <w:i/>
          <w:iCs/>
        </w:rPr>
        <w:t>on or after</w:t>
      </w:r>
      <w:r w:rsidR="002D51D2">
        <w:rPr>
          <w:i/>
          <w:iCs/>
        </w:rPr>
        <w:t xml:space="preserve"> the Declassification Date</w:t>
      </w:r>
      <w:r>
        <w:rPr>
          <w:i/>
          <w:iCs/>
        </w:rPr>
        <w:t>.</w:t>
      </w:r>
    </w:p>
    <w:p w14:paraId="40CF6A0B" w14:textId="4D467749" w:rsidR="006B2074" w:rsidRPr="00707851" w:rsidRDefault="00003FC5" w:rsidP="006B2074">
      <w:pPr>
        <w:ind w:left="851" w:hanging="851"/>
        <w:rPr>
          <w:i/>
          <w:iCs/>
        </w:rPr>
      </w:pPr>
      <w:r w:rsidRPr="00707851">
        <w:rPr>
          <w:i/>
          <w:iCs/>
        </w:rPr>
        <w:t>[</w:t>
      </w:r>
      <w:r w:rsidR="00DF6392" w:rsidRPr="00707851">
        <w:rPr>
          <w:i/>
          <w:iCs/>
        </w:rPr>
        <w:t>2</w:t>
      </w:r>
      <w:r w:rsidR="00F74CE8" w:rsidRPr="00707851">
        <w:rPr>
          <w:i/>
          <w:iCs/>
        </w:rPr>
        <w:t>8</w:t>
      </w:r>
      <w:r w:rsidR="00DF6392" w:rsidRPr="00707851">
        <w:rPr>
          <w:i/>
          <w:iCs/>
        </w:rPr>
        <w:t>.4</w:t>
      </w:r>
      <w:r w:rsidR="0067309C">
        <w:rPr>
          <w:i/>
          <w:iCs/>
        </w:rPr>
        <w:t>2</w:t>
      </w:r>
      <w:r w:rsidRPr="00707851">
        <w:rPr>
          <w:i/>
          <w:iCs/>
        </w:rPr>
        <w:t>]</w:t>
      </w:r>
      <w:r w:rsidRPr="00707851">
        <w:rPr>
          <w:i/>
          <w:iCs/>
        </w:rPr>
        <w:tab/>
      </w:r>
      <w:r w:rsidR="00894B15" w:rsidRPr="00707851">
        <w:rPr>
          <w:b/>
          <w:i/>
          <w:iCs/>
        </w:rPr>
        <w:t>Sustainability</w:t>
      </w:r>
      <w:r w:rsidR="00894B15" w:rsidRPr="00707851">
        <w:rPr>
          <w:i/>
          <w:iCs/>
        </w:rPr>
        <w:t xml:space="preserve"> </w:t>
      </w:r>
      <w:r w:rsidR="00865F60">
        <w:rPr>
          <w:b/>
          <w:bCs/>
          <w:i/>
          <w:iCs/>
        </w:rPr>
        <w:t>p</w:t>
      </w:r>
      <w:r w:rsidRPr="00707851">
        <w:rPr>
          <w:b/>
          <w:bCs/>
          <w:i/>
          <w:iCs/>
        </w:rPr>
        <w:t>ublicity</w:t>
      </w:r>
    </w:p>
    <w:p w14:paraId="3C7FA4F6" w14:textId="45874894" w:rsidR="00AB1149" w:rsidRPr="00707851" w:rsidRDefault="008528EB" w:rsidP="008528EB">
      <w:pPr>
        <w:ind w:left="851"/>
        <w:rPr>
          <w:i/>
          <w:iCs/>
        </w:rPr>
      </w:pPr>
      <w:r>
        <w:rPr>
          <w:i/>
          <w:iCs/>
        </w:rPr>
        <w:t>T</w:t>
      </w:r>
      <w:r w:rsidR="00F42F9F" w:rsidRPr="00707851">
        <w:rPr>
          <w:i/>
          <w:iCs/>
        </w:rPr>
        <w:t xml:space="preserve">he Parent </w:t>
      </w:r>
      <w:r w:rsidR="00F42F9F">
        <w:rPr>
          <w:i/>
          <w:iCs/>
        </w:rPr>
        <w:t>shall</w:t>
      </w:r>
      <w:r w:rsidR="00F42F9F" w:rsidRPr="00707851">
        <w:rPr>
          <w:i/>
          <w:iCs/>
        </w:rPr>
        <w:t xml:space="preserve"> not (and </w:t>
      </w:r>
      <w:r w:rsidR="00C71E08">
        <w:rPr>
          <w:i/>
          <w:iCs/>
        </w:rPr>
        <w:t>shall</w:t>
      </w:r>
      <w:r w:rsidR="00F42F9F">
        <w:rPr>
          <w:i/>
          <w:iCs/>
        </w:rPr>
        <w:t xml:space="preserve"> </w:t>
      </w:r>
      <w:r w:rsidR="00F42F9F" w:rsidRPr="00707851">
        <w:rPr>
          <w:i/>
          <w:iCs/>
        </w:rPr>
        <w:t>ensure that no other</w:t>
      </w:r>
      <w:r>
        <w:rPr>
          <w:i/>
          <w:iCs/>
        </w:rPr>
        <w:t xml:space="preserve"> </w:t>
      </w:r>
      <w:r w:rsidR="00F42F9F" w:rsidRPr="00707851">
        <w:rPr>
          <w:i/>
          <w:iCs/>
        </w:rPr>
        <w:t xml:space="preserve">member of the Group will) make any </w:t>
      </w:r>
      <w:r w:rsidR="00F42F9F">
        <w:rPr>
          <w:i/>
          <w:iCs/>
        </w:rPr>
        <w:t xml:space="preserve">disclosure that </w:t>
      </w:r>
      <w:r w:rsidR="00F42F9F" w:rsidRPr="00707851">
        <w:rPr>
          <w:i/>
          <w:iCs/>
        </w:rPr>
        <w:t>reference</w:t>
      </w:r>
      <w:r w:rsidR="00F42F9F">
        <w:rPr>
          <w:i/>
          <w:iCs/>
        </w:rPr>
        <w:t>s</w:t>
      </w:r>
      <w:r w:rsidR="00F42F9F" w:rsidRPr="00707851">
        <w:rPr>
          <w:i/>
          <w:iCs/>
        </w:rPr>
        <w:t xml:space="preserve"> any Facility or any Utilisation </w:t>
      </w:r>
      <w:r w:rsidR="00F42F9F">
        <w:rPr>
          <w:i/>
          <w:iCs/>
        </w:rPr>
        <w:t xml:space="preserve">as </w:t>
      </w:r>
      <w:r w:rsidR="002F42EA">
        <w:rPr>
          <w:i/>
          <w:iCs/>
        </w:rPr>
        <w:t>"</w:t>
      </w:r>
      <w:r w:rsidR="00F42F9F" w:rsidRPr="00707851">
        <w:rPr>
          <w:i/>
          <w:iCs/>
        </w:rPr>
        <w:t>sustainability-linked</w:t>
      </w:r>
      <w:r w:rsidR="002F42EA">
        <w:rPr>
          <w:i/>
          <w:iCs/>
        </w:rPr>
        <w:t>"</w:t>
      </w:r>
      <w:r w:rsidR="00F42F9F" w:rsidRPr="00707851">
        <w:rPr>
          <w:i/>
          <w:iCs/>
        </w:rPr>
        <w:t xml:space="preserve"> at any time on or </w:t>
      </w:r>
      <w:r w:rsidR="00F42F9F">
        <w:rPr>
          <w:i/>
          <w:iCs/>
        </w:rPr>
        <w:t xml:space="preserve">after </w:t>
      </w:r>
      <w:r w:rsidR="00F42F9F" w:rsidRPr="00707851">
        <w:rPr>
          <w:i/>
          <w:iCs/>
        </w:rPr>
        <w:t>the Declassification Date.</w:t>
      </w:r>
      <w:r>
        <w:rPr>
          <w:rStyle w:val="FootnoteReference"/>
          <w:i/>
          <w:iCs/>
        </w:rPr>
        <w:footnoteReference w:id="23"/>
      </w:r>
    </w:p>
    <w:p w14:paraId="26A72910" w14:textId="3093E263" w:rsidR="006B2074" w:rsidRPr="00707851" w:rsidRDefault="006B2074" w:rsidP="00DF6392">
      <w:pPr>
        <w:ind w:left="1560" w:hanging="709"/>
        <w:rPr>
          <w:i/>
          <w:iCs/>
        </w:rPr>
      </w:pPr>
    </w:p>
    <w:p w14:paraId="75DF1477" w14:textId="77777777" w:rsidR="005979FD" w:rsidRPr="00707851" w:rsidRDefault="00003FC5" w:rsidP="005979FD">
      <w:pPr>
        <w:ind w:left="1560" w:hanging="709"/>
        <w:rPr>
          <w:i/>
          <w:iCs/>
        </w:rPr>
      </w:pPr>
      <w:r w:rsidRPr="00707851">
        <w:rPr>
          <w:i/>
          <w:iCs/>
        </w:rPr>
        <w:br w:type="page"/>
      </w:r>
    </w:p>
    <w:p w14:paraId="0A210847" w14:textId="62ED5B0C" w:rsidR="005979FD" w:rsidRPr="00707851" w:rsidRDefault="00003FC5" w:rsidP="005979FD">
      <w:pPr>
        <w:pStyle w:val="General2L3"/>
      </w:pPr>
      <w:r w:rsidRPr="00707851">
        <w:rPr>
          <w:b/>
          <w:bCs/>
        </w:rPr>
        <w:t>Events of Default:</w:t>
      </w:r>
    </w:p>
    <w:p w14:paraId="304746C3" w14:textId="77777777" w:rsidR="005979FD" w:rsidRPr="00707851" w:rsidRDefault="00003FC5" w:rsidP="005979FD">
      <w:pPr>
        <w:pStyle w:val="General2L4"/>
      </w:pPr>
      <w:r w:rsidRPr="00707851">
        <w:t xml:space="preserve">Insert the following provision as a new paragraph at the end of Clause 29.3 </w:t>
      </w:r>
      <w:r w:rsidRPr="006450B1">
        <w:rPr>
          <w:iCs/>
        </w:rPr>
        <w:t>(</w:t>
      </w:r>
      <w:r w:rsidRPr="00707851">
        <w:rPr>
          <w:i/>
          <w:iCs/>
        </w:rPr>
        <w:t>Other obligations</w:t>
      </w:r>
      <w:r w:rsidRPr="00707851">
        <w:t>):</w:t>
      </w:r>
    </w:p>
    <w:p w14:paraId="7877881D" w14:textId="1447F733" w:rsidR="00781CD9" w:rsidRPr="00707851" w:rsidRDefault="00003FC5" w:rsidP="005979FD">
      <w:pPr>
        <w:ind w:left="1560" w:hanging="709"/>
        <w:rPr>
          <w:i/>
          <w:iCs/>
        </w:rPr>
      </w:pPr>
      <w:r w:rsidRPr="00707851">
        <w:rPr>
          <w:i/>
          <w:iCs/>
        </w:rPr>
        <w:t>[(c)]</w:t>
      </w:r>
      <w:r w:rsidRPr="00707851">
        <w:rPr>
          <w:i/>
          <w:iCs/>
        </w:rPr>
        <w:tab/>
      </w:r>
      <w:r w:rsidR="00552464">
        <w:rPr>
          <w:i/>
          <w:iCs/>
        </w:rPr>
        <w:t>N</w:t>
      </w:r>
      <w:r w:rsidR="00E302E4" w:rsidRPr="00707851">
        <w:rPr>
          <w:i/>
          <w:iCs/>
        </w:rPr>
        <w:t>o Event of Default will occur under this Clause [29.3] by reason only of an Obligor</w:t>
      </w:r>
      <w:r w:rsidR="002F42EA">
        <w:rPr>
          <w:i/>
          <w:iCs/>
        </w:rPr>
        <w:t>'</w:t>
      </w:r>
      <w:r w:rsidR="00E302E4" w:rsidRPr="00707851">
        <w:rPr>
          <w:i/>
          <w:iCs/>
        </w:rPr>
        <w:t>s failure to comply with</w:t>
      </w:r>
      <w:r w:rsidRPr="00707851">
        <w:rPr>
          <w:i/>
          <w:iCs/>
        </w:rPr>
        <w:t xml:space="preserve"> </w:t>
      </w:r>
      <w:r w:rsidR="0083471E">
        <w:rPr>
          <w:i/>
          <w:iCs/>
        </w:rPr>
        <w:t>a Sustainability Provision</w:t>
      </w:r>
      <w:r w:rsidR="00120AF8" w:rsidRPr="00707851">
        <w:rPr>
          <w:i/>
          <w:iCs/>
        </w:rPr>
        <w:t>.</w:t>
      </w:r>
    </w:p>
    <w:p w14:paraId="1CADB43A" w14:textId="77777777" w:rsidR="005979FD" w:rsidRPr="00707851" w:rsidRDefault="00003FC5" w:rsidP="00781CD9">
      <w:pPr>
        <w:pStyle w:val="General2L4"/>
      </w:pPr>
      <w:r w:rsidRPr="00707851">
        <w:t xml:space="preserve">Make the existing text in Clause 29.4 </w:t>
      </w:r>
      <w:r w:rsidRPr="006450B1">
        <w:rPr>
          <w:iCs/>
        </w:rPr>
        <w:t>(</w:t>
      </w:r>
      <w:r w:rsidRPr="00707851">
        <w:rPr>
          <w:i/>
          <w:iCs/>
        </w:rPr>
        <w:t>Misrepresentation</w:t>
      </w:r>
      <w:r w:rsidRPr="00707851">
        <w:t>) paragraph (a) and insert the following provision at the end of that Clause as an additional paragraph:</w:t>
      </w:r>
    </w:p>
    <w:p w14:paraId="2FA05687" w14:textId="75D0B2DC" w:rsidR="00BF7D66" w:rsidRPr="00707851" w:rsidRDefault="00003FC5" w:rsidP="00781CD9">
      <w:pPr>
        <w:ind w:left="1560" w:hanging="709"/>
        <w:rPr>
          <w:i/>
          <w:iCs/>
        </w:rPr>
      </w:pPr>
      <w:r w:rsidRPr="00707851">
        <w:rPr>
          <w:i/>
          <w:iCs/>
        </w:rPr>
        <w:t>[(b)]</w:t>
      </w:r>
      <w:r w:rsidRPr="00707851">
        <w:rPr>
          <w:i/>
          <w:iCs/>
        </w:rPr>
        <w:tab/>
      </w:r>
      <w:r w:rsidR="005B6085" w:rsidRPr="00707851">
        <w:rPr>
          <w:i/>
          <w:iCs/>
        </w:rPr>
        <w:t xml:space="preserve">No Event of Default will occur under this Clause [29.4] to the extent that the representation or statement </w:t>
      </w:r>
      <w:r w:rsidR="00C179ED">
        <w:rPr>
          <w:i/>
          <w:iCs/>
        </w:rPr>
        <w:t>concerns</w:t>
      </w:r>
      <w:r w:rsidR="005B6085" w:rsidRPr="00707851">
        <w:rPr>
          <w:i/>
          <w:iCs/>
        </w:rPr>
        <w:t>, or the document consists of,</w:t>
      </w:r>
      <w:r w:rsidR="005B6085" w:rsidRPr="00707851" w:rsidDel="005B6085">
        <w:rPr>
          <w:i/>
          <w:iCs/>
        </w:rPr>
        <w:t xml:space="preserve"> </w:t>
      </w:r>
      <w:r w:rsidRPr="00707851">
        <w:rPr>
          <w:i/>
          <w:iCs/>
        </w:rPr>
        <w:t>Sustainability Information.</w:t>
      </w:r>
    </w:p>
    <w:p w14:paraId="190C10E9" w14:textId="5D215601" w:rsidR="00123A7C" w:rsidRPr="00B55078" w:rsidRDefault="00003FC5" w:rsidP="006450B1">
      <w:pPr>
        <w:pStyle w:val="General2L3"/>
      </w:pPr>
      <w:r w:rsidRPr="00707851">
        <w:rPr>
          <w:i/>
          <w:iCs/>
        </w:rPr>
        <w:br w:type="page"/>
      </w:r>
      <w:r w:rsidRPr="00B55078">
        <w:rPr>
          <w:b/>
          <w:bCs/>
        </w:rPr>
        <w:t>Amendments and waivers:</w:t>
      </w:r>
      <w:r w:rsidR="00200249">
        <w:rPr>
          <w:b/>
          <w:bCs/>
        </w:rPr>
        <w:t xml:space="preserve"> </w:t>
      </w:r>
      <w:r w:rsidR="00200249" w:rsidRPr="00707851">
        <w:t xml:space="preserve">Insert the following provision </w:t>
      </w:r>
      <w:r w:rsidR="00200249">
        <w:t>after</w:t>
      </w:r>
      <w:r w:rsidR="00200249" w:rsidRPr="00707851">
        <w:t xml:space="preserve"> Clause </w:t>
      </w:r>
      <w:r w:rsidR="00200249">
        <w:t>42.5</w:t>
      </w:r>
      <w:r w:rsidR="00200249" w:rsidRPr="00707851">
        <w:t xml:space="preserve"> (</w:t>
      </w:r>
      <w:r w:rsidR="00200249" w:rsidRPr="00F26B9D">
        <w:rPr>
          <w:i/>
          <w:iCs/>
        </w:rPr>
        <w:t>Changes to reference rates</w:t>
      </w:r>
      <w:r w:rsidR="00200249" w:rsidRPr="00707851">
        <w:t>) (and renumber the subsequent clause</w:t>
      </w:r>
      <w:r w:rsidR="00200249">
        <w:t>s</w:t>
      </w:r>
      <w:r w:rsidR="00200249" w:rsidRPr="00707851">
        <w:t xml:space="preserve"> accordingly):</w:t>
      </w:r>
      <w:r w:rsidR="00200249" w:rsidRPr="00D550E8">
        <w:rPr>
          <w:rStyle w:val="FootnoteReference"/>
          <w:bCs/>
        </w:rPr>
        <w:footnoteReference w:id="24"/>
      </w:r>
    </w:p>
    <w:p w14:paraId="1D44C0CE" w14:textId="03F69727" w:rsidR="00F26B9D" w:rsidRPr="00707851" w:rsidRDefault="00F26B9D" w:rsidP="00F26B9D">
      <w:pPr>
        <w:keepNext/>
        <w:ind w:left="851" w:hanging="851"/>
        <w:rPr>
          <w:b/>
          <w:bCs/>
          <w:i/>
          <w:iCs/>
        </w:rPr>
      </w:pPr>
      <w:r w:rsidRPr="00707851">
        <w:rPr>
          <w:i/>
          <w:iCs/>
        </w:rPr>
        <w:t>[</w:t>
      </w:r>
      <w:r>
        <w:rPr>
          <w:i/>
          <w:iCs/>
        </w:rPr>
        <w:t>42.6</w:t>
      </w:r>
      <w:r w:rsidRPr="00707851">
        <w:rPr>
          <w:i/>
          <w:iCs/>
        </w:rPr>
        <w:t>]</w:t>
      </w:r>
      <w:r w:rsidRPr="00707851">
        <w:rPr>
          <w:i/>
          <w:iCs/>
        </w:rPr>
        <w:tab/>
      </w:r>
      <w:r w:rsidRPr="00707851">
        <w:rPr>
          <w:b/>
          <w:bCs/>
          <w:i/>
          <w:iCs/>
        </w:rPr>
        <w:t xml:space="preserve">Sustainability </w:t>
      </w:r>
      <w:r w:rsidR="00865F60">
        <w:rPr>
          <w:b/>
          <w:bCs/>
          <w:i/>
          <w:iCs/>
        </w:rPr>
        <w:t>a</w:t>
      </w:r>
      <w:r w:rsidRPr="00707851">
        <w:rPr>
          <w:b/>
          <w:bCs/>
          <w:i/>
          <w:iCs/>
        </w:rPr>
        <w:t>mendments</w:t>
      </w:r>
    </w:p>
    <w:p w14:paraId="71A56873" w14:textId="6459D592" w:rsidR="00F26B9D" w:rsidRPr="00123963" w:rsidRDefault="00F26B9D" w:rsidP="00F26B9D">
      <w:pPr>
        <w:ind w:left="1560" w:hanging="709"/>
        <w:rPr>
          <w:i/>
          <w:iCs/>
        </w:rPr>
      </w:pPr>
      <w:r w:rsidRPr="00707851">
        <w:rPr>
          <w:i/>
          <w:iCs/>
        </w:rPr>
        <w:t>(a)</w:t>
      </w:r>
      <w:r w:rsidRPr="00707851">
        <w:rPr>
          <w:i/>
          <w:iCs/>
        </w:rPr>
        <w:tab/>
      </w:r>
      <w:r w:rsidRPr="00123963">
        <w:rPr>
          <w:i/>
          <w:iCs/>
        </w:rPr>
        <w:t xml:space="preserve">The Parent shall, as soon as reasonably practicable after a Sustainability Amendment Event (and in any event within [   ] </w:t>
      </w:r>
      <w:r w:rsidR="00E44078">
        <w:rPr>
          <w:i/>
          <w:iCs/>
        </w:rPr>
        <w:t>Business D</w:t>
      </w:r>
      <w:r w:rsidR="00E44078" w:rsidRPr="00123963">
        <w:rPr>
          <w:i/>
          <w:iCs/>
        </w:rPr>
        <w:t xml:space="preserve">ays </w:t>
      </w:r>
      <w:r w:rsidRPr="00123963">
        <w:rPr>
          <w:i/>
          <w:iCs/>
        </w:rPr>
        <w:t xml:space="preserve">following the occurrence of </w:t>
      </w:r>
      <w:r w:rsidR="001B63AD" w:rsidRPr="00123963">
        <w:rPr>
          <w:i/>
          <w:iCs/>
        </w:rPr>
        <w:t>th</w:t>
      </w:r>
      <w:r w:rsidR="001B63AD">
        <w:rPr>
          <w:i/>
          <w:iCs/>
        </w:rPr>
        <w:t>at</w:t>
      </w:r>
      <w:r w:rsidR="001B63AD" w:rsidRPr="00123963">
        <w:rPr>
          <w:i/>
          <w:iCs/>
        </w:rPr>
        <w:t xml:space="preserve"> </w:t>
      </w:r>
      <w:r w:rsidRPr="00123963">
        <w:rPr>
          <w:i/>
          <w:iCs/>
        </w:rPr>
        <w:t xml:space="preserve">Sustainability Amendment Event), provide details to the Agent of the effect such event </w:t>
      </w:r>
      <w:r w:rsidR="008F323B">
        <w:rPr>
          <w:i/>
          <w:iCs/>
        </w:rPr>
        <w:t xml:space="preserve">could reasonably be expected to have on </w:t>
      </w:r>
      <w:r w:rsidR="00A15566">
        <w:rPr>
          <w:i/>
          <w:iCs/>
        </w:rPr>
        <w:t xml:space="preserve">any </w:t>
      </w:r>
      <w:r w:rsidRPr="00123963">
        <w:rPr>
          <w:i/>
          <w:iCs/>
        </w:rPr>
        <w:t xml:space="preserve">KPI, SPT and/or the Sustainability Information and, if relevant, propose amendments to </w:t>
      </w:r>
      <w:r w:rsidR="00A15566">
        <w:rPr>
          <w:i/>
          <w:iCs/>
        </w:rPr>
        <w:t xml:space="preserve">any </w:t>
      </w:r>
      <w:r>
        <w:rPr>
          <w:i/>
          <w:iCs/>
        </w:rPr>
        <w:t xml:space="preserve">Calculation Methodology, </w:t>
      </w:r>
      <w:r w:rsidRPr="00123963">
        <w:rPr>
          <w:i/>
          <w:iCs/>
        </w:rPr>
        <w:t>KPI, SPT</w:t>
      </w:r>
      <w:r>
        <w:rPr>
          <w:i/>
          <w:iCs/>
        </w:rPr>
        <w:t xml:space="preserve"> </w:t>
      </w:r>
      <w:r w:rsidRPr="00123963">
        <w:rPr>
          <w:i/>
          <w:iCs/>
        </w:rPr>
        <w:t>and/or to any</w:t>
      </w:r>
      <w:r w:rsidR="00603C3E">
        <w:rPr>
          <w:i/>
          <w:iCs/>
        </w:rPr>
        <w:t xml:space="preserve"> related</w:t>
      </w:r>
      <w:r w:rsidRPr="00123963">
        <w:rPr>
          <w:i/>
          <w:iCs/>
        </w:rPr>
        <w:t xml:space="preserve"> </w:t>
      </w:r>
      <w:r w:rsidR="00A15566">
        <w:rPr>
          <w:i/>
          <w:iCs/>
        </w:rPr>
        <w:t>term</w:t>
      </w:r>
      <w:r w:rsidR="00A15566" w:rsidRPr="00123963">
        <w:rPr>
          <w:i/>
          <w:iCs/>
        </w:rPr>
        <w:t xml:space="preserve"> </w:t>
      </w:r>
      <w:r w:rsidRPr="00123963">
        <w:rPr>
          <w:i/>
          <w:iCs/>
        </w:rPr>
        <w:t xml:space="preserve">of this </w:t>
      </w:r>
      <w:r w:rsidR="00082C32" w:rsidRPr="00123963">
        <w:rPr>
          <w:i/>
          <w:iCs/>
        </w:rPr>
        <w:t>Agreement,</w:t>
      </w:r>
      <w:r w:rsidR="00082C32">
        <w:rPr>
          <w:i/>
          <w:iCs/>
        </w:rPr>
        <w:t xml:space="preserve"> to</w:t>
      </w:r>
      <w:r w:rsidR="00F42F9F">
        <w:rPr>
          <w:i/>
          <w:iCs/>
        </w:rPr>
        <w:t xml:space="preserve"> </w:t>
      </w:r>
      <w:r w:rsidR="00F42F9F" w:rsidRPr="00123963">
        <w:rPr>
          <w:i/>
          <w:iCs/>
        </w:rPr>
        <w:t>eliminat</w:t>
      </w:r>
      <w:r w:rsidR="00F42F9F">
        <w:rPr>
          <w:i/>
          <w:iCs/>
        </w:rPr>
        <w:t>e</w:t>
      </w:r>
      <w:r w:rsidR="00F42F9F" w:rsidRPr="00123963">
        <w:rPr>
          <w:i/>
          <w:iCs/>
        </w:rPr>
        <w:t>, accommodat</w:t>
      </w:r>
      <w:r w:rsidR="00F42F9F">
        <w:rPr>
          <w:i/>
          <w:iCs/>
        </w:rPr>
        <w:t>e</w:t>
      </w:r>
      <w:r w:rsidR="00F42F9F" w:rsidRPr="00123963">
        <w:rPr>
          <w:i/>
          <w:iCs/>
        </w:rPr>
        <w:t xml:space="preserve"> or otherwise tak</w:t>
      </w:r>
      <w:r w:rsidR="00F42F9F">
        <w:rPr>
          <w:i/>
          <w:iCs/>
        </w:rPr>
        <w:t>e</w:t>
      </w:r>
      <w:r w:rsidR="00F42F9F" w:rsidRPr="00123963">
        <w:rPr>
          <w:i/>
          <w:iCs/>
        </w:rPr>
        <w:t xml:space="preserve"> into account the effect of the relevant Sustainability Amendment Event on the</w:t>
      </w:r>
      <w:r w:rsidR="00F42F9F">
        <w:rPr>
          <w:i/>
          <w:iCs/>
        </w:rPr>
        <w:t xml:space="preserve"> terms</w:t>
      </w:r>
      <w:r w:rsidR="00F42F9F" w:rsidRPr="00123963">
        <w:rPr>
          <w:i/>
          <w:iCs/>
        </w:rPr>
        <w:t xml:space="preserve"> of this Agreement</w:t>
      </w:r>
      <w:r w:rsidR="00F42F9F">
        <w:rPr>
          <w:i/>
          <w:iCs/>
        </w:rPr>
        <w:t>.</w:t>
      </w:r>
    </w:p>
    <w:p w14:paraId="0032B5EB" w14:textId="4DAE865A" w:rsidR="00F26B9D" w:rsidRDefault="00F26B9D">
      <w:pPr>
        <w:ind w:left="1560" w:hanging="709"/>
        <w:rPr>
          <w:i/>
          <w:iCs/>
        </w:rPr>
      </w:pPr>
      <w:r w:rsidRPr="00123963">
        <w:rPr>
          <w:i/>
          <w:iCs/>
        </w:rPr>
        <w:t>(b)</w:t>
      </w:r>
      <w:r w:rsidRPr="00123963">
        <w:rPr>
          <w:i/>
          <w:iCs/>
        </w:rPr>
        <w:tab/>
        <w:t>If a Sustainability Amendment Event</w:t>
      </w:r>
      <w:r w:rsidRPr="00123963" w:rsidDel="00B67376">
        <w:rPr>
          <w:i/>
          <w:iCs/>
        </w:rPr>
        <w:t xml:space="preserve"> </w:t>
      </w:r>
      <w:r w:rsidRPr="00123963">
        <w:rPr>
          <w:i/>
          <w:iCs/>
        </w:rPr>
        <w:t>has occurred</w:t>
      </w:r>
      <w:r w:rsidR="00F42F9F">
        <w:rPr>
          <w:i/>
          <w:iCs/>
        </w:rPr>
        <w:t>,</w:t>
      </w:r>
      <w:r w:rsidRPr="00123963">
        <w:rPr>
          <w:i/>
          <w:iCs/>
        </w:rPr>
        <w:t xml:space="preserve"> the Parent and the Agent (acting on the instructions of </w:t>
      </w:r>
      <w:r w:rsidR="007225AE" w:rsidRPr="00123963">
        <w:rPr>
          <w:i/>
          <w:iCs/>
        </w:rPr>
        <w:t>[the Majority Lenders]</w:t>
      </w:r>
      <w:r w:rsidR="007225AE">
        <w:rPr>
          <w:i/>
          <w:iCs/>
        </w:rPr>
        <w:t>/</w:t>
      </w:r>
      <w:r w:rsidR="007225AE" w:rsidRPr="00123963">
        <w:rPr>
          <w:i/>
          <w:iCs/>
        </w:rPr>
        <w:t>[all the Lenders]</w:t>
      </w:r>
      <w:r w:rsidRPr="00123963">
        <w:rPr>
          <w:i/>
          <w:iCs/>
        </w:rPr>
        <w:t xml:space="preserve">) shall enter into negotiations in good faith with a view to agreeing such amendments to </w:t>
      </w:r>
      <w:r>
        <w:rPr>
          <w:i/>
          <w:iCs/>
        </w:rPr>
        <w:t>any</w:t>
      </w:r>
      <w:r w:rsidRPr="00123963">
        <w:rPr>
          <w:i/>
          <w:iCs/>
        </w:rPr>
        <w:t xml:space="preserve"> </w:t>
      </w:r>
      <w:r>
        <w:rPr>
          <w:i/>
          <w:iCs/>
        </w:rPr>
        <w:t xml:space="preserve">Calculation Methodology, </w:t>
      </w:r>
      <w:r w:rsidRPr="00123963">
        <w:rPr>
          <w:i/>
          <w:iCs/>
        </w:rPr>
        <w:t>KPI</w:t>
      </w:r>
      <w:r w:rsidR="00D550E8">
        <w:rPr>
          <w:i/>
          <w:iCs/>
        </w:rPr>
        <w:t xml:space="preserve">, </w:t>
      </w:r>
      <w:r w:rsidRPr="00123963">
        <w:rPr>
          <w:i/>
          <w:iCs/>
        </w:rPr>
        <w:t>SPT</w:t>
      </w:r>
      <w:r>
        <w:rPr>
          <w:i/>
          <w:iCs/>
        </w:rPr>
        <w:t xml:space="preserve"> </w:t>
      </w:r>
      <w:r w:rsidRPr="00123963">
        <w:rPr>
          <w:i/>
          <w:iCs/>
        </w:rPr>
        <w:t>and</w:t>
      </w:r>
      <w:r>
        <w:rPr>
          <w:i/>
          <w:iCs/>
        </w:rPr>
        <w:t>/or</w:t>
      </w:r>
      <w:r w:rsidRPr="00123963">
        <w:rPr>
          <w:i/>
          <w:iCs/>
        </w:rPr>
        <w:t xml:space="preserve"> any related </w:t>
      </w:r>
      <w:r w:rsidR="00A15566">
        <w:rPr>
          <w:i/>
          <w:iCs/>
        </w:rPr>
        <w:t>terms</w:t>
      </w:r>
      <w:r w:rsidR="00872D02" w:rsidRPr="00C86049">
        <w:rPr>
          <w:i/>
          <w:iCs/>
        </w:rPr>
        <w:t xml:space="preserve"> of </w:t>
      </w:r>
      <w:r w:rsidRPr="00123963">
        <w:rPr>
          <w:i/>
          <w:iCs/>
        </w:rPr>
        <w:t>this Agreement</w:t>
      </w:r>
      <w:r>
        <w:rPr>
          <w:i/>
          <w:iCs/>
        </w:rPr>
        <w:t>,</w:t>
      </w:r>
      <w:r w:rsidRPr="00123963">
        <w:rPr>
          <w:i/>
          <w:iCs/>
        </w:rPr>
        <w:t xml:space="preserve"> </w:t>
      </w:r>
      <w:r w:rsidR="00A15566">
        <w:rPr>
          <w:i/>
          <w:iCs/>
        </w:rPr>
        <w:t xml:space="preserve">as are necessary for the purposes of </w:t>
      </w:r>
      <w:r w:rsidR="008F323B" w:rsidRPr="00123963">
        <w:rPr>
          <w:i/>
          <w:iCs/>
        </w:rPr>
        <w:t>eliminat</w:t>
      </w:r>
      <w:r w:rsidR="00A15566">
        <w:rPr>
          <w:i/>
          <w:iCs/>
        </w:rPr>
        <w:t>ing</w:t>
      </w:r>
      <w:r w:rsidR="008F323B" w:rsidRPr="00123963">
        <w:rPr>
          <w:i/>
          <w:iCs/>
        </w:rPr>
        <w:t>, accommodat</w:t>
      </w:r>
      <w:r w:rsidR="00A15566">
        <w:rPr>
          <w:i/>
          <w:iCs/>
        </w:rPr>
        <w:t>ing</w:t>
      </w:r>
      <w:r w:rsidR="008F323B" w:rsidRPr="00123963">
        <w:rPr>
          <w:i/>
          <w:iCs/>
        </w:rPr>
        <w:t xml:space="preserve"> or otherwise tak</w:t>
      </w:r>
      <w:r w:rsidR="00A15566">
        <w:rPr>
          <w:i/>
          <w:iCs/>
        </w:rPr>
        <w:t>ing</w:t>
      </w:r>
      <w:r w:rsidR="008F323B" w:rsidRPr="00123963">
        <w:rPr>
          <w:i/>
          <w:iCs/>
        </w:rPr>
        <w:t xml:space="preserve"> into account the effect of the relevant Sustainability Amendment Event on the</w:t>
      </w:r>
      <w:r w:rsidR="008F323B">
        <w:rPr>
          <w:i/>
          <w:iCs/>
        </w:rPr>
        <w:t xml:space="preserve"> terms</w:t>
      </w:r>
      <w:r w:rsidR="008F323B" w:rsidRPr="00123963">
        <w:rPr>
          <w:i/>
          <w:iCs/>
        </w:rPr>
        <w:t xml:space="preserve"> of this Agreement</w:t>
      </w:r>
      <w:r w:rsidR="008F323B">
        <w:rPr>
          <w:i/>
          <w:iCs/>
        </w:rPr>
        <w:t>.</w:t>
      </w:r>
      <w:r w:rsidR="00C6401A">
        <w:rPr>
          <w:rStyle w:val="FootnoteReference"/>
          <w:i/>
          <w:iCs/>
        </w:rPr>
        <w:footnoteReference w:id="25"/>
      </w:r>
    </w:p>
    <w:p w14:paraId="34799B97" w14:textId="62FF5290" w:rsidR="00F26B9D" w:rsidRPr="00123963" w:rsidRDefault="00F26B9D">
      <w:pPr>
        <w:ind w:left="1560" w:hanging="709"/>
        <w:rPr>
          <w:i/>
          <w:iCs/>
        </w:rPr>
      </w:pPr>
      <w:r>
        <w:rPr>
          <w:i/>
          <w:iCs/>
        </w:rPr>
        <w:t>(c)</w:t>
      </w:r>
      <w:r>
        <w:rPr>
          <w:i/>
          <w:iCs/>
        </w:rPr>
        <w:tab/>
        <w:t xml:space="preserve">Any amendment </w:t>
      </w:r>
      <w:r w:rsidR="00603C3E">
        <w:rPr>
          <w:i/>
          <w:iCs/>
        </w:rPr>
        <w:t xml:space="preserve">to </w:t>
      </w:r>
      <w:r>
        <w:rPr>
          <w:i/>
          <w:iCs/>
        </w:rPr>
        <w:t>this Agreement referred to in paragraph (b) above may be made with the consent of the A</w:t>
      </w:r>
      <w:r w:rsidRPr="00123963">
        <w:rPr>
          <w:i/>
          <w:iCs/>
        </w:rPr>
        <w:t>gent (acting on the instructions of [the Majority Lenders]</w:t>
      </w:r>
      <w:r w:rsidR="007225AE">
        <w:rPr>
          <w:i/>
          <w:iCs/>
        </w:rPr>
        <w:t>/</w:t>
      </w:r>
      <w:r w:rsidRPr="00123963">
        <w:rPr>
          <w:i/>
          <w:iCs/>
        </w:rPr>
        <w:t>[all the Lenders])</w:t>
      </w:r>
      <w:r>
        <w:rPr>
          <w:i/>
          <w:iCs/>
        </w:rPr>
        <w:t xml:space="preserve"> and the Parent.</w:t>
      </w:r>
    </w:p>
    <w:p w14:paraId="5772FB5D" w14:textId="77777777" w:rsidR="00857EAC" w:rsidRPr="00707851" w:rsidRDefault="00003FC5" w:rsidP="00BD277D">
      <w:pPr>
        <w:ind w:left="1560" w:hanging="709"/>
      </w:pPr>
      <w:r w:rsidRPr="00707851">
        <w:br w:type="page"/>
      </w:r>
    </w:p>
    <w:p w14:paraId="15590251" w14:textId="77777777" w:rsidR="00265E7C" w:rsidRPr="00707851" w:rsidRDefault="00003FC5" w:rsidP="00AE62F8">
      <w:pPr>
        <w:pStyle w:val="General2L3"/>
      </w:pPr>
      <w:r w:rsidRPr="00707851">
        <w:rPr>
          <w:b/>
          <w:bCs/>
        </w:rPr>
        <w:t xml:space="preserve">Form of Sustainability Compliance Certificate: </w:t>
      </w:r>
      <w:r w:rsidRPr="00707851">
        <w:t>Insert the overleaf text as an additional Schedule:</w:t>
      </w:r>
    </w:p>
    <w:p w14:paraId="12BA9866" w14:textId="77777777" w:rsidR="00265E7C" w:rsidRPr="00707851" w:rsidRDefault="00003FC5">
      <w:pPr>
        <w:spacing w:after="0"/>
        <w:jc w:val="left"/>
      </w:pPr>
      <w:r w:rsidRPr="00707851">
        <w:br w:type="page"/>
      </w:r>
    </w:p>
    <w:p w14:paraId="1B7532A9" w14:textId="77777777" w:rsidR="00AE62F8" w:rsidRPr="00707851" w:rsidRDefault="00003FC5" w:rsidP="00265E7C">
      <w:pPr>
        <w:pStyle w:val="Schedule3L1"/>
        <w:rPr>
          <w:i/>
          <w:iCs/>
        </w:rPr>
      </w:pPr>
      <w:r w:rsidRPr="00707851">
        <w:rPr>
          <w:i/>
          <w:iCs/>
        </w:rPr>
        <w:t xml:space="preserve">Schedule </w:t>
      </w:r>
      <w:r w:rsidR="00DE40FB">
        <w:rPr>
          <w:i/>
          <w:iCs/>
        </w:rPr>
        <w:t>[   ]</w:t>
      </w:r>
      <w:r w:rsidRPr="00707851">
        <w:rPr>
          <w:i/>
          <w:iCs/>
        </w:rPr>
        <w:br/>
        <w:t>Form of Sustainability Compliance Certificate</w:t>
      </w:r>
    </w:p>
    <w:p w14:paraId="7A253A4F" w14:textId="77777777" w:rsidR="00265E7C" w:rsidRPr="00707851" w:rsidRDefault="00003FC5" w:rsidP="00265E7C">
      <w:pPr>
        <w:pStyle w:val="BodyText"/>
        <w:tabs>
          <w:tab w:val="left" w:pos="851"/>
        </w:tabs>
        <w:ind w:left="851" w:hanging="851"/>
        <w:rPr>
          <w:i/>
          <w:iCs/>
        </w:rPr>
      </w:pPr>
      <w:r w:rsidRPr="00707851">
        <w:rPr>
          <w:i/>
          <w:iCs/>
        </w:rPr>
        <w:t>To:</w:t>
      </w:r>
      <w:r w:rsidRPr="00707851">
        <w:rPr>
          <w:i/>
          <w:iCs/>
        </w:rPr>
        <w:tab/>
        <w:t>[             ] as Agent</w:t>
      </w:r>
    </w:p>
    <w:p w14:paraId="013ADC65" w14:textId="77777777" w:rsidR="00265E7C" w:rsidRPr="00707851" w:rsidRDefault="00003FC5" w:rsidP="00265E7C">
      <w:pPr>
        <w:pStyle w:val="BodyText"/>
        <w:tabs>
          <w:tab w:val="left" w:pos="851"/>
        </w:tabs>
        <w:ind w:left="851" w:hanging="851"/>
        <w:rPr>
          <w:i/>
          <w:iCs/>
        </w:rPr>
      </w:pPr>
      <w:r w:rsidRPr="00707851">
        <w:rPr>
          <w:i/>
          <w:iCs/>
        </w:rPr>
        <w:t>From:</w:t>
      </w:r>
      <w:r w:rsidRPr="00707851">
        <w:rPr>
          <w:i/>
          <w:iCs/>
        </w:rPr>
        <w:tab/>
        <w:t>[Parent]</w:t>
      </w:r>
    </w:p>
    <w:p w14:paraId="4A25AD30" w14:textId="77777777" w:rsidR="00265E7C" w:rsidRPr="00707851" w:rsidRDefault="00003FC5" w:rsidP="00265E7C">
      <w:pPr>
        <w:pStyle w:val="BodyText"/>
        <w:rPr>
          <w:i/>
          <w:iCs/>
        </w:rPr>
      </w:pPr>
      <w:r w:rsidRPr="00707851">
        <w:rPr>
          <w:i/>
          <w:iCs/>
        </w:rPr>
        <w:t>Dated:</w:t>
      </w:r>
    </w:p>
    <w:p w14:paraId="2271E182" w14:textId="77777777" w:rsidR="00265E7C" w:rsidRPr="00707851" w:rsidRDefault="00003FC5" w:rsidP="00265E7C">
      <w:pPr>
        <w:pStyle w:val="BodyText"/>
        <w:rPr>
          <w:i/>
          <w:iCs/>
        </w:rPr>
      </w:pPr>
      <w:r w:rsidRPr="00707851">
        <w:rPr>
          <w:i/>
          <w:iCs/>
        </w:rPr>
        <w:t>Dear Sirs</w:t>
      </w:r>
    </w:p>
    <w:p w14:paraId="05E4F9B8" w14:textId="77777777" w:rsidR="00265E7C" w:rsidRPr="00707851" w:rsidRDefault="00003FC5" w:rsidP="00265E7C">
      <w:pPr>
        <w:pStyle w:val="BodyText"/>
        <w:keepNext/>
        <w:spacing w:after="0"/>
        <w:jc w:val="center"/>
        <w:rPr>
          <w:b/>
          <w:i/>
          <w:iCs/>
        </w:rPr>
      </w:pPr>
      <w:r w:rsidRPr="00707851">
        <w:rPr>
          <w:b/>
          <w:i/>
          <w:iCs/>
        </w:rPr>
        <w:t>[Parent] – [             ] Senior Facilities Agreement</w:t>
      </w:r>
    </w:p>
    <w:p w14:paraId="3C4CB1E1" w14:textId="29575C23" w:rsidR="00265E7C" w:rsidRPr="00707851" w:rsidRDefault="00003FC5" w:rsidP="00265E7C">
      <w:pPr>
        <w:pStyle w:val="BodyText"/>
        <w:keepNext/>
        <w:jc w:val="center"/>
        <w:rPr>
          <w:b/>
          <w:i/>
          <w:iCs/>
        </w:rPr>
      </w:pPr>
      <w:r w:rsidRPr="00707851">
        <w:rPr>
          <w:b/>
          <w:i/>
          <w:iCs/>
        </w:rPr>
        <w:t xml:space="preserve">dated [             ] (the </w:t>
      </w:r>
      <w:r w:rsidR="002F42EA">
        <w:rPr>
          <w:b/>
          <w:i/>
          <w:iCs/>
        </w:rPr>
        <w:t>"</w:t>
      </w:r>
      <w:r w:rsidRPr="00707851">
        <w:rPr>
          <w:b/>
          <w:i/>
          <w:iCs/>
        </w:rPr>
        <w:t>Facilities Agreement</w:t>
      </w:r>
      <w:r w:rsidR="002F42EA">
        <w:rPr>
          <w:b/>
          <w:i/>
          <w:iCs/>
        </w:rPr>
        <w:t>"</w:t>
      </w:r>
      <w:r w:rsidRPr="00707851">
        <w:rPr>
          <w:b/>
          <w:i/>
          <w:iCs/>
        </w:rPr>
        <w:t>)</w:t>
      </w:r>
    </w:p>
    <w:p w14:paraId="6550DAC1" w14:textId="40748F6E" w:rsidR="00265E7C" w:rsidRPr="00707851" w:rsidRDefault="00003FC5" w:rsidP="00AC5289">
      <w:pPr>
        <w:pStyle w:val="Schedule3L3"/>
        <w:numPr>
          <w:ilvl w:val="2"/>
          <w:numId w:val="7"/>
        </w:numPr>
        <w:rPr>
          <w:i/>
          <w:iCs/>
        </w:rPr>
      </w:pPr>
      <w:r w:rsidRPr="00707851">
        <w:rPr>
          <w:i/>
          <w:iCs/>
        </w:rPr>
        <w:t>We refer to the Facilities Agreement. This is a Sustainability Compliance Certificate. Terms defined in the Facilities Agreement have the same meaning when used in this Sustainability Compliance Certificate unless given a different meaning in this Sustainability Compliance Certificate.</w:t>
      </w:r>
    </w:p>
    <w:p w14:paraId="69E50C08" w14:textId="35F73A31" w:rsidR="00265E7C" w:rsidRPr="00707851" w:rsidRDefault="00003FC5" w:rsidP="00AC5289">
      <w:pPr>
        <w:pStyle w:val="Schedule3L3"/>
        <w:keepNext/>
        <w:numPr>
          <w:ilvl w:val="2"/>
          <w:numId w:val="7"/>
        </w:numPr>
        <w:rPr>
          <w:i/>
          <w:iCs/>
        </w:rPr>
      </w:pPr>
      <w:r w:rsidRPr="00707851">
        <w:rPr>
          <w:i/>
          <w:iCs/>
        </w:rPr>
        <w:t xml:space="preserve">This Sustainability Compliance Certificate is delivered with respect to the </w:t>
      </w:r>
      <w:r w:rsidR="00605FD8">
        <w:rPr>
          <w:i/>
          <w:iCs/>
        </w:rPr>
        <w:t>SLL Reference Period</w:t>
      </w:r>
      <w:r w:rsidRPr="00707851">
        <w:rPr>
          <w:i/>
          <w:iCs/>
        </w:rPr>
        <w:t xml:space="preserve"> ending </w:t>
      </w:r>
      <w:r w:rsidR="00DE40FB">
        <w:rPr>
          <w:i/>
          <w:iCs/>
        </w:rPr>
        <w:t>[   ]</w:t>
      </w:r>
      <w:r w:rsidRPr="00707851">
        <w:rPr>
          <w:i/>
          <w:iCs/>
        </w:rPr>
        <w:t xml:space="preserve"> (the </w:t>
      </w:r>
      <w:r w:rsidR="002F42EA">
        <w:rPr>
          <w:i/>
          <w:iCs/>
        </w:rPr>
        <w:t>"</w:t>
      </w:r>
      <w:r w:rsidRPr="00707851">
        <w:rPr>
          <w:b/>
          <w:bCs/>
          <w:i/>
          <w:iCs/>
        </w:rPr>
        <w:t xml:space="preserve">Relevant </w:t>
      </w:r>
      <w:r w:rsidR="00605FD8" w:rsidRPr="00A75382">
        <w:rPr>
          <w:b/>
          <w:i/>
          <w:iCs/>
        </w:rPr>
        <w:t>SLL Reference Period</w:t>
      </w:r>
      <w:r w:rsidR="002F42EA">
        <w:rPr>
          <w:i/>
          <w:iCs/>
        </w:rPr>
        <w:t>"</w:t>
      </w:r>
      <w:r w:rsidRPr="00707851">
        <w:rPr>
          <w:i/>
          <w:iCs/>
        </w:rPr>
        <w:t>).</w:t>
      </w:r>
    </w:p>
    <w:p w14:paraId="130B7AA8" w14:textId="49EEFD02" w:rsidR="00265E7C" w:rsidRPr="00707851" w:rsidRDefault="00003FC5" w:rsidP="00AC5289">
      <w:pPr>
        <w:pStyle w:val="Schedule3L3"/>
        <w:numPr>
          <w:ilvl w:val="2"/>
          <w:numId w:val="10"/>
        </w:numPr>
        <w:rPr>
          <w:i/>
          <w:iCs/>
        </w:rPr>
      </w:pPr>
      <w:r w:rsidRPr="00707851">
        <w:rPr>
          <w:i/>
          <w:iCs/>
        </w:rPr>
        <w:t xml:space="preserve">We confirm that the results (in accordance with the applicable Calculation Methodology) for the SPT for each KPI for the Relevant </w:t>
      </w:r>
      <w:r w:rsidR="00605FD8">
        <w:rPr>
          <w:i/>
          <w:iCs/>
        </w:rPr>
        <w:t>SLL Reference Period</w:t>
      </w:r>
      <w:r w:rsidRPr="00707851">
        <w:rPr>
          <w:i/>
          <w:iCs/>
        </w:rPr>
        <w:t xml:space="preserve"> as verified in [the</w:t>
      </w:r>
      <w:r w:rsidR="000D0734">
        <w:rPr>
          <w:i/>
          <w:iCs/>
        </w:rPr>
        <w:t>]</w:t>
      </w:r>
      <w:r w:rsidRPr="00707851">
        <w:rPr>
          <w:i/>
          <w:iCs/>
        </w:rPr>
        <w:t>/</w:t>
      </w:r>
      <w:r w:rsidR="000D0734">
        <w:rPr>
          <w:i/>
          <w:iCs/>
        </w:rPr>
        <w:t>[</w:t>
      </w:r>
      <w:r w:rsidRPr="00707851">
        <w:rPr>
          <w:i/>
          <w:iCs/>
        </w:rPr>
        <w:t xml:space="preserve">each] </w:t>
      </w:r>
      <w:r w:rsidR="000D0734">
        <w:rPr>
          <w:i/>
          <w:iCs/>
        </w:rPr>
        <w:t xml:space="preserve">applicable </w:t>
      </w:r>
      <w:r w:rsidR="0053498E">
        <w:rPr>
          <w:i/>
          <w:iCs/>
        </w:rPr>
        <w:t>Verification</w:t>
      </w:r>
      <w:r w:rsidR="0053498E" w:rsidRPr="00707851">
        <w:rPr>
          <w:i/>
          <w:iCs/>
        </w:rPr>
        <w:t xml:space="preserve"> </w:t>
      </w:r>
      <w:r w:rsidR="0053498E">
        <w:rPr>
          <w:i/>
          <w:iCs/>
        </w:rPr>
        <w:t>Report</w:t>
      </w:r>
      <w:r w:rsidRPr="00707851">
        <w:rPr>
          <w:i/>
          <w:iCs/>
        </w:rPr>
        <w:t xml:space="preserve"> are as follows:</w:t>
      </w:r>
    </w:p>
    <w:tbl>
      <w:tblPr>
        <w:tblStyle w:val="TableGrid"/>
        <w:tblW w:w="0" w:type="auto"/>
        <w:tblInd w:w="709" w:type="dxa"/>
        <w:tblLook w:val="04A0" w:firstRow="1" w:lastRow="0" w:firstColumn="1" w:lastColumn="0" w:noHBand="0" w:noVBand="1"/>
      </w:tblPr>
      <w:tblGrid>
        <w:gridCol w:w="1722"/>
        <w:gridCol w:w="1417"/>
        <w:gridCol w:w="1812"/>
        <w:gridCol w:w="2466"/>
      </w:tblGrid>
      <w:tr w:rsidR="00747295" w:rsidRPr="00707851" w14:paraId="2822A89F" w14:textId="77777777" w:rsidTr="0000721F">
        <w:tc>
          <w:tcPr>
            <w:tcW w:w="1722" w:type="dxa"/>
          </w:tcPr>
          <w:p w14:paraId="3A6D3A26" w14:textId="77777777" w:rsidR="00265E7C" w:rsidRPr="00707851" w:rsidRDefault="00003FC5" w:rsidP="00265E7C">
            <w:pPr>
              <w:pStyle w:val="BodyText"/>
              <w:keepNext/>
              <w:jc w:val="center"/>
              <w:rPr>
                <w:b/>
                <w:bCs/>
                <w:i/>
                <w:iCs/>
                <w:sz w:val="21"/>
              </w:rPr>
            </w:pPr>
            <w:r w:rsidRPr="00707851">
              <w:rPr>
                <w:b/>
                <w:bCs/>
                <w:i/>
                <w:iCs/>
                <w:sz w:val="21"/>
              </w:rPr>
              <w:t>KPI</w:t>
            </w:r>
          </w:p>
        </w:tc>
        <w:tc>
          <w:tcPr>
            <w:tcW w:w="1417" w:type="dxa"/>
          </w:tcPr>
          <w:p w14:paraId="0B5CA9B6" w14:textId="77777777" w:rsidR="00265E7C" w:rsidRPr="00707851" w:rsidRDefault="00003FC5" w:rsidP="00265E7C">
            <w:pPr>
              <w:pStyle w:val="BodyText"/>
              <w:keepNext/>
              <w:jc w:val="center"/>
              <w:rPr>
                <w:b/>
                <w:bCs/>
                <w:i/>
                <w:iCs/>
                <w:sz w:val="21"/>
              </w:rPr>
            </w:pPr>
            <w:r w:rsidRPr="00707851">
              <w:rPr>
                <w:b/>
                <w:bCs/>
                <w:i/>
                <w:iCs/>
                <w:sz w:val="21"/>
              </w:rPr>
              <w:t>SPT</w:t>
            </w:r>
            <w:r w:rsidRPr="00707851">
              <w:rPr>
                <w:rStyle w:val="FootnoteReference"/>
                <w:rFonts w:eastAsia="Arial Unicode MS" w:cs="Times New Roman"/>
                <w:i/>
                <w:iCs/>
                <w:sz w:val="21"/>
                <w:szCs w:val="21"/>
                <w:lang w:bidi="ar-SA"/>
              </w:rPr>
              <w:footnoteReference w:id="26"/>
            </w:r>
          </w:p>
        </w:tc>
        <w:tc>
          <w:tcPr>
            <w:tcW w:w="1812" w:type="dxa"/>
          </w:tcPr>
          <w:p w14:paraId="7CE75FCA" w14:textId="77777777" w:rsidR="00265E7C" w:rsidRPr="00707851" w:rsidRDefault="00003FC5" w:rsidP="00265E7C">
            <w:pPr>
              <w:pStyle w:val="BodyText"/>
              <w:keepNext/>
              <w:jc w:val="center"/>
              <w:rPr>
                <w:b/>
                <w:bCs/>
                <w:i/>
                <w:iCs/>
                <w:sz w:val="21"/>
              </w:rPr>
            </w:pPr>
            <w:r w:rsidRPr="00707851">
              <w:rPr>
                <w:b/>
                <w:bCs/>
                <w:i/>
                <w:iCs/>
                <w:sz w:val="21"/>
              </w:rPr>
              <w:t>Performance</w:t>
            </w:r>
            <w:r w:rsidRPr="00707851">
              <w:rPr>
                <w:rStyle w:val="FootnoteReference"/>
                <w:rFonts w:eastAsia="Arial Unicode MS" w:cs="Times New Roman"/>
                <w:i/>
                <w:iCs/>
                <w:sz w:val="21"/>
                <w:szCs w:val="21"/>
                <w:lang w:bidi="ar-SA"/>
              </w:rPr>
              <w:footnoteReference w:id="27"/>
            </w:r>
          </w:p>
        </w:tc>
        <w:tc>
          <w:tcPr>
            <w:tcW w:w="2466" w:type="dxa"/>
          </w:tcPr>
          <w:p w14:paraId="5352BCD2" w14:textId="77777777" w:rsidR="00265E7C" w:rsidRPr="00707851" w:rsidRDefault="00003FC5" w:rsidP="00265E7C">
            <w:pPr>
              <w:pStyle w:val="BodyText"/>
              <w:keepNext/>
              <w:jc w:val="center"/>
              <w:rPr>
                <w:b/>
                <w:bCs/>
                <w:i/>
                <w:iCs/>
                <w:sz w:val="21"/>
              </w:rPr>
            </w:pPr>
            <w:r w:rsidRPr="00707851">
              <w:rPr>
                <w:b/>
                <w:bCs/>
                <w:i/>
                <w:iCs/>
                <w:sz w:val="21"/>
              </w:rPr>
              <w:t xml:space="preserve">SPT </w:t>
            </w:r>
            <w:r w:rsidR="00073F57" w:rsidRPr="00707851">
              <w:rPr>
                <w:b/>
                <w:bCs/>
                <w:i/>
                <w:iCs/>
                <w:sz w:val="21"/>
              </w:rPr>
              <w:t>met</w:t>
            </w:r>
            <w:r w:rsidRPr="00707851">
              <w:rPr>
                <w:b/>
                <w:bCs/>
                <w:i/>
                <w:iCs/>
                <w:sz w:val="21"/>
              </w:rPr>
              <w:t>?</w:t>
            </w:r>
          </w:p>
        </w:tc>
      </w:tr>
      <w:tr w:rsidR="00747295" w:rsidRPr="00707851" w14:paraId="64E32C75" w14:textId="77777777" w:rsidTr="0000721F">
        <w:tc>
          <w:tcPr>
            <w:tcW w:w="1722" w:type="dxa"/>
          </w:tcPr>
          <w:p w14:paraId="54AB978E" w14:textId="77777777" w:rsidR="00265E7C" w:rsidRPr="00707851" w:rsidRDefault="00003FC5" w:rsidP="00265E7C">
            <w:pPr>
              <w:pStyle w:val="BodyText"/>
              <w:rPr>
                <w:i/>
                <w:iCs/>
              </w:rPr>
            </w:pPr>
            <w:r w:rsidRPr="00707851">
              <w:rPr>
                <w:i/>
                <w:iCs/>
              </w:rPr>
              <w:t>KPI [1]</w:t>
            </w:r>
          </w:p>
        </w:tc>
        <w:tc>
          <w:tcPr>
            <w:tcW w:w="1417" w:type="dxa"/>
          </w:tcPr>
          <w:p w14:paraId="55E1FA7A" w14:textId="77777777" w:rsidR="00265E7C" w:rsidRPr="00707851" w:rsidRDefault="00265E7C" w:rsidP="00265E7C">
            <w:pPr>
              <w:pStyle w:val="BodyText"/>
              <w:rPr>
                <w:i/>
                <w:iCs/>
              </w:rPr>
            </w:pPr>
          </w:p>
        </w:tc>
        <w:tc>
          <w:tcPr>
            <w:tcW w:w="1812" w:type="dxa"/>
          </w:tcPr>
          <w:p w14:paraId="5952F6A1" w14:textId="77777777" w:rsidR="00265E7C" w:rsidRPr="00707851" w:rsidRDefault="00265E7C" w:rsidP="00265E7C">
            <w:pPr>
              <w:pStyle w:val="BodyText"/>
              <w:rPr>
                <w:i/>
                <w:iCs/>
              </w:rPr>
            </w:pPr>
          </w:p>
        </w:tc>
        <w:tc>
          <w:tcPr>
            <w:tcW w:w="2466" w:type="dxa"/>
          </w:tcPr>
          <w:p w14:paraId="5ECC764C" w14:textId="77777777" w:rsidR="00265E7C" w:rsidRPr="00707851" w:rsidRDefault="00003FC5" w:rsidP="00265E7C">
            <w:pPr>
              <w:pStyle w:val="BodyText"/>
              <w:rPr>
                <w:i/>
                <w:iCs/>
              </w:rPr>
            </w:pPr>
            <w:r w:rsidRPr="00707851">
              <w:rPr>
                <w:i/>
                <w:iCs/>
              </w:rPr>
              <w:t>[Yes]/[No]</w:t>
            </w:r>
          </w:p>
        </w:tc>
      </w:tr>
      <w:tr w:rsidR="00747295" w:rsidRPr="00707851" w14:paraId="199C263C" w14:textId="77777777" w:rsidTr="0000721F">
        <w:tc>
          <w:tcPr>
            <w:tcW w:w="1722" w:type="dxa"/>
          </w:tcPr>
          <w:p w14:paraId="7A2D5F17" w14:textId="77777777" w:rsidR="00265E7C" w:rsidRPr="00707851" w:rsidRDefault="00003FC5" w:rsidP="00265E7C">
            <w:pPr>
              <w:pStyle w:val="BodyText"/>
              <w:rPr>
                <w:i/>
                <w:iCs/>
              </w:rPr>
            </w:pPr>
            <w:r w:rsidRPr="00707851">
              <w:rPr>
                <w:i/>
                <w:iCs/>
              </w:rPr>
              <w:t>KPI [2]</w:t>
            </w:r>
          </w:p>
        </w:tc>
        <w:tc>
          <w:tcPr>
            <w:tcW w:w="1417" w:type="dxa"/>
          </w:tcPr>
          <w:p w14:paraId="39A5E659" w14:textId="77777777" w:rsidR="00265E7C" w:rsidRPr="00707851" w:rsidRDefault="00265E7C" w:rsidP="00265E7C">
            <w:pPr>
              <w:pStyle w:val="BodyText"/>
              <w:rPr>
                <w:i/>
                <w:iCs/>
              </w:rPr>
            </w:pPr>
          </w:p>
        </w:tc>
        <w:tc>
          <w:tcPr>
            <w:tcW w:w="1812" w:type="dxa"/>
          </w:tcPr>
          <w:p w14:paraId="2C82BAE0" w14:textId="77777777" w:rsidR="00265E7C" w:rsidRPr="00707851" w:rsidRDefault="00265E7C" w:rsidP="00265E7C">
            <w:pPr>
              <w:pStyle w:val="BodyText"/>
              <w:rPr>
                <w:i/>
                <w:iCs/>
              </w:rPr>
            </w:pPr>
          </w:p>
        </w:tc>
        <w:tc>
          <w:tcPr>
            <w:tcW w:w="2466" w:type="dxa"/>
          </w:tcPr>
          <w:p w14:paraId="2E47F559" w14:textId="77777777" w:rsidR="00265E7C" w:rsidRPr="00707851" w:rsidRDefault="00003FC5" w:rsidP="00265E7C">
            <w:pPr>
              <w:pStyle w:val="BodyText"/>
              <w:rPr>
                <w:i/>
                <w:iCs/>
              </w:rPr>
            </w:pPr>
            <w:r w:rsidRPr="00707851">
              <w:rPr>
                <w:i/>
                <w:iCs/>
              </w:rPr>
              <w:t>[Yes]/[No]</w:t>
            </w:r>
          </w:p>
        </w:tc>
      </w:tr>
      <w:tr w:rsidR="00747295" w:rsidRPr="00707851" w14:paraId="14A7A267" w14:textId="77777777" w:rsidTr="0000721F">
        <w:tc>
          <w:tcPr>
            <w:tcW w:w="1722" w:type="dxa"/>
          </w:tcPr>
          <w:p w14:paraId="1673898A" w14:textId="77777777" w:rsidR="00265E7C" w:rsidRPr="00707851" w:rsidRDefault="00003FC5" w:rsidP="00265E7C">
            <w:pPr>
              <w:pStyle w:val="BodyText"/>
              <w:rPr>
                <w:i/>
                <w:iCs/>
              </w:rPr>
            </w:pPr>
            <w:r w:rsidRPr="00707851">
              <w:rPr>
                <w:i/>
                <w:iCs/>
              </w:rPr>
              <w:t>KPI [3]</w:t>
            </w:r>
          </w:p>
        </w:tc>
        <w:tc>
          <w:tcPr>
            <w:tcW w:w="1417" w:type="dxa"/>
          </w:tcPr>
          <w:p w14:paraId="69704062" w14:textId="77777777" w:rsidR="00265E7C" w:rsidRPr="00707851" w:rsidRDefault="00265E7C" w:rsidP="00265E7C">
            <w:pPr>
              <w:pStyle w:val="BodyText"/>
              <w:rPr>
                <w:i/>
                <w:iCs/>
              </w:rPr>
            </w:pPr>
          </w:p>
        </w:tc>
        <w:tc>
          <w:tcPr>
            <w:tcW w:w="1812" w:type="dxa"/>
          </w:tcPr>
          <w:p w14:paraId="1262D3DC" w14:textId="77777777" w:rsidR="00265E7C" w:rsidRPr="00707851" w:rsidRDefault="00265E7C" w:rsidP="00265E7C">
            <w:pPr>
              <w:pStyle w:val="BodyText"/>
              <w:rPr>
                <w:i/>
                <w:iCs/>
              </w:rPr>
            </w:pPr>
          </w:p>
        </w:tc>
        <w:tc>
          <w:tcPr>
            <w:tcW w:w="2466" w:type="dxa"/>
          </w:tcPr>
          <w:p w14:paraId="746653BE" w14:textId="77777777" w:rsidR="00265E7C" w:rsidRPr="00707851" w:rsidRDefault="00003FC5" w:rsidP="00265E7C">
            <w:pPr>
              <w:pStyle w:val="BodyText"/>
              <w:rPr>
                <w:i/>
                <w:iCs/>
              </w:rPr>
            </w:pPr>
            <w:r w:rsidRPr="00707851">
              <w:rPr>
                <w:i/>
                <w:iCs/>
              </w:rPr>
              <w:t>[Yes]/[No]</w:t>
            </w:r>
          </w:p>
        </w:tc>
      </w:tr>
      <w:tr w:rsidR="00747295" w:rsidRPr="00707851" w14:paraId="47C72AA3" w14:textId="77777777" w:rsidTr="0000721F">
        <w:tc>
          <w:tcPr>
            <w:tcW w:w="1722" w:type="dxa"/>
          </w:tcPr>
          <w:p w14:paraId="7E0DFEFD" w14:textId="77777777" w:rsidR="00265E7C" w:rsidRPr="00707851" w:rsidRDefault="00003FC5" w:rsidP="00265E7C">
            <w:pPr>
              <w:pStyle w:val="BodyText"/>
              <w:rPr>
                <w:i/>
                <w:iCs/>
              </w:rPr>
            </w:pPr>
            <w:r w:rsidRPr="00707851">
              <w:rPr>
                <w:i/>
                <w:iCs/>
              </w:rPr>
              <w:t>KPI [4]</w:t>
            </w:r>
          </w:p>
        </w:tc>
        <w:tc>
          <w:tcPr>
            <w:tcW w:w="1417" w:type="dxa"/>
          </w:tcPr>
          <w:p w14:paraId="79FC2B3D" w14:textId="77777777" w:rsidR="00265E7C" w:rsidRPr="00707851" w:rsidRDefault="00265E7C" w:rsidP="00265E7C">
            <w:pPr>
              <w:pStyle w:val="BodyText"/>
              <w:rPr>
                <w:i/>
                <w:iCs/>
              </w:rPr>
            </w:pPr>
          </w:p>
        </w:tc>
        <w:tc>
          <w:tcPr>
            <w:tcW w:w="1812" w:type="dxa"/>
          </w:tcPr>
          <w:p w14:paraId="5A13C2C3" w14:textId="77777777" w:rsidR="00265E7C" w:rsidRPr="00707851" w:rsidRDefault="00265E7C" w:rsidP="00265E7C">
            <w:pPr>
              <w:pStyle w:val="BodyText"/>
              <w:rPr>
                <w:i/>
                <w:iCs/>
              </w:rPr>
            </w:pPr>
          </w:p>
        </w:tc>
        <w:tc>
          <w:tcPr>
            <w:tcW w:w="2466" w:type="dxa"/>
          </w:tcPr>
          <w:p w14:paraId="43239991" w14:textId="77777777" w:rsidR="00265E7C" w:rsidRPr="00707851" w:rsidRDefault="00003FC5" w:rsidP="00265E7C">
            <w:pPr>
              <w:pStyle w:val="BodyText"/>
              <w:rPr>
                <w:i/>
                <w:iCs/>
              </w:rPr>
            </w:pPr>
            <w:r w:rsidRPr="00707851">
              <w:rPr>
                <w:i/>
                <w:iCs/>
              </w:rPr>
              <w:t>[Yes]/[No]</w:t>
            </w:r>
          </w:p>
        </w:tc>
      </w:tr>
    </w:tbl>
    <w:p w14:paraId="3EBB9CAF" w14:textId="77777777" w:rsidR="0082536D" w:rsidRPr="00707851" w:rsidRDefault="00003FC5" w:rsidP="00707851">
      <w:pPr>
        <w:pStyle w:val="BodyText1"/>
        <w:spacing w:before="240"/>
        <w:rPr>
          <w:i/>
          <w:iCs/>
        </w:rPr>
      </w:pPr>
      <w:r w:rsidRPr="00707851">
        <w:rPr>
          <w:i/>
          <w:iCs/>
        </w:rPr>
        <w:t xml:space="preserve">As shown above, </w:t>
      </w:r>
      <w:r w:rsidR="00DE40FB">
        <w:rPr>
          <w:i/>
          <w:iCs/>
        </w:rPr>
        <w:t>[   ]</w:t>
      </w:r>
      <w:r w:rsidRPr="00707851">
        <w:rPr>
          <w:i/>
          <w:iCs/>
        </w:rPr>
        <w:t xml:space="preserve"> SPTs were </w:t>
      </w:r>
      <w:r w:rsidR="006C4C28" w:rsidRPr="00707851">
        <w:rPr>
          <w:i/>
          <w:iCs/>
        </w:rPr>
        <w:t xml:space="preserve">met </w:t>
      </w:r>
      <w:r w:rsidRPr="00707851">
        <w:rPr>
          <w:i/>
          <w:iCs/>
        </w:rPr>
        <w:t xml:space="preserve">and </w:t>
      </w:r>
      <w:r w:rsidR="00DE40FB">
        <w:rPr>
          <w:i/>
          <w:iCs/>
        </w:rPr>
        <w:t>[   ]</w:t>
      </w:r>
      <w:r w:rsidRPr="00707851">
        <w:rPr>
          <w:i/>
          <w:iCs/>
        </w:rPr>
        <w:t xml:space="preserve"> were not </w:t>
      </w:r>
      <w:r w:rsidR="00814ADA" w:rsidRPr="00707851">
        <w:rPr>
          <w:i/>
          <w:iCs/>
        </w:rPr>
        <w:t>met</w:t>
      </w:r>
      <w:r w:rsidRPr="00707851">
        <w:rPr>
          <w:i/>
          <w:iCs/>
        </w:rPr>
        <w:t>. Accordingly</w:t>
      </w:r>
      <w:r w:rsidR="0082536D" w:rsidRPr="00707851">
        <w:rPr>
          <w:i/>
          <w:iCs/>
        </w:rPr>
        <w:t>:</w:t>
      </w:r>
    </w:p>
    <w:p w14:paraId="3E76CDE0" w14:textId="77777777" w:rsidR="0082536D" w:rsidRPr="00707851" w:rsidRDefault="00003FC5" w:rsidP="00AC5289">
      <w:pPr>
        <w:pStyle w:val="Schedule3L3"/>
        <w:numPr>
          <w:ilvl w:val="4"/>
          <w:numId w:val="10"/>
        </w:numPr>
        <w:outlineLvl w:val="5"/>
        <w:rPr>
          <w:i/>
          <w:iCs/>
        </w:rPr>
      </w:pPr>
      <w:r w:rsidRPr="00707851">
        <w:rPr>
          <w:i/>
          <w:iCs/>
        </w:rPr>
        <w:t>[the applicable Sustainability Margin Adjustment is a</w:t>
      </w:r>
      <w:r w:rsidR="0082536D" w:rsidRPr="00707851">
        <w:rPr>
          <w:i/>
          <w:iCs/>
        </w:rPr>
        <w:t>n</w:t>
      </w:r>
      <w:r w:rsidRPr="00707851">
        <w:rPr>
          <w:i/>
          <w:iCs/>
        </w:rPr>
        <w:t xml:space="preserve"> </w:t>
      </w:r>
      <w:r w:rsidR="0082536D" w:rsidRPr="00707851">
        <w:rPr>
          <w:i/>
          <w:iCs/>
        </w:rPr>
        <w:t>[increase]/[decrease] to the Margin</w:t>
      </w:r>
      <w:r w:rsidR="002A6E13">
        <w:rPr>
          <w:i/>
          <w:iCs/>
        </w:rPr>
        <w:t xml:space="preserve"> [and L/C Margin]</w:t>
      </w:r>
      <w:r w:rsidRPr="00707851">
        <w:rPr>
          <w:i/>
          <w:iCs/>
        </w:rPr>
        <w:t xml:space="preserve"> of </w:t>
      </w:r>
      <w:r w:rsidR="00DE40FB">
        <w:rPr>
          <w:i/>
          <w:iCs/>
        </w:rPr>
        <w:t>[   ]</w:t>
      </w:r>
      <w:r w:rsidR="00B02254" w:rsidRPr="00707851">
        <w:rPr>
          <w:i/>
          <w:iCs/>
        </w:rPr>
        <w:t xml:space="preserve"> per cent.</w:t>
      </w:r>
      <w:r w:rsidRPr="00707851">
        <w:rPr>
          <w:i/>
          <w:iCs/>
        </w:rPr>
        <w:t xml:space="preserve"> per annum]/[there is no Sustainability Margin Adjustment]</w:t>
      </w:r>
      <w:r w:rsidR="0082536D" w:rsidRPr="00707851">
        <w:rPr>
          <w:i/>
          <w:iCs/>
        </w:rPr>
        <w:t xml:space="preserve">; </w:t>
      </w:r>
    </w:p>
    <w:p w14:paraId="7A832707" w14:textId="7E063E03" w:rsidR="00603C3E" w:rsidRDefault="0082536D" w:rsidP="00AC5289">
      <w:pPr>
        <w:pStyle w:val="Schedule3L3"/>
        <w:numPr>
          <w:ilvl w:val="4"/>
          <w:numId w:val="10"/>
        </w:numPr>
        <w:outlineLvl w:val="5"/>
        <w:rPr>
          <w:i/>
          <w:iCs/>
        </w:rPr>
      </w:pPr>
      <w:r w:rsidRPr="00707851">
        <w:rPr>
          <w:i/>
          <w:iCs/>
        </w:rPr>
        <w:t>the Margin applicable to the Facilities</w:t>
      </w:r>
      <w:r w:rsidR="009159B5">
        <w:rPr>
          <w:i/>
          <w:iCs/>
        </w:rPr>
        <w:t xml:space="preserve"> following the Sustainability Margin Adjustment</w:t>
      </w:r>
      <w:r w:rsidRPr="00707851">
        <w:rPr>
          <w:i/>
          <w:iCs/>
        </w:rPr>
        <w:t xml:space="preserve"> is</w:t>
      </w:r>
      <w:r w:rsidR="00603C3E">
        <w:rPr>
          <w:i/>
          <w:iCs/>
        </w:rPr>
        <w:t>:</w:t>
      </w:r>
    </w:p>
    <w:p w14:paraId="11914D7D" w14:textId="50860248" w:rsidR="001A6E87" w:rsidRDefault="00603C3E" w:rsidP="00603C3E">
      <w:pPr>
        <w:pStyle w:val="Schedule3L3"/>
        <w:numPr>
          <w:ilvl w:val="5"/>
          <w:numId w:val="10"/>
        </w:numPr>
        <w:outlineLvl w:val="5"/>
        <w:rPr>
          <w:i/>
          <w:iCs/>
        </w:rPr>
      </w:pPr>
      <w:r>
        <w:rPr>
          <w:i/>
          <w:iCs/>
        </w:rPr>
        <w:t>in the case of</w:t>
      </w:r>
      <w:r w:rsidR="001A6E87">
        <w:rPr>
          <w:i/>
          <w:iCs/>
        </w:rPr>
        <w:t xml:space="preserve"> Facility A, [   ]</w:t>
      </w:r>
      <w:r w:rsidR="001A6E87" w:rsidRPr="00707851">
        <w:rPr>
          <w:i/>
          <w:iCs/>
        </w:rPr>
        <w:t xml:space="preserve"> per cent. per annum</w:t>
      </w:r>
      <w:r w:rsidR="002A6E13">
        <w:rPr>
          <w:i/>
          <w:iCs/>
        </w:rPr>
        <w:t>;</w:t>
      </w:r>
      <w:r w:rsidR="001A6E87">
        <w:rPr>
          <w:i/>
          <w:iCs/>
        </w:rPr>
        <w:t xml:space="preserve"> and</w:t>
      </w:r>
    </w:p>
    <w:p w14:paraId="6EC4DE38" w14:textId="3D1C13C0" w:rsidR="0082536D" w:rsidRDefault="001A6E87" w:rsidP="003856CB">
      <w:pPr>
        <w:pStyle w:val="Schedule3L3"/>
        <w:numPr>
          <w:ilvl w:val="5"/>
          <w:numId w:val="10"/>
        </w:numPr>
        <w:outlineLvl w:val="5"/>
        <w:rPr>
          <w:i/>
          <w:iCs/>
        </w:rPr>
      </w:pPr>
      <w:r>
        <w:rPr>
          <w:i/>
          <w:iCs/>
        </w:rPr>
        <w:t>in the case of the Revolving Facility, [   ]</w:t>
      </w:r>
      <w:r w:rsidRPr="00707851">
        <w:rPr>
          <w:i/>
          <w:iCs/>
        </w:rPr>
        <w:t xml:space="preserve"> per cent. per annum</w:t>
      </w:r>
      <w:r>
        <w:rPr>
          <w:i/>
          <w:iCs/>
        </w:rPr>
        <w:t xml:space="preserve">; </w:t>
      </w:r>
      <w:r w:rsidR="002A6E13">
        <w:rPr>
          <w:i/>
          <w:iCs/>
        </w:rPr>
        <w:t>[and]</w:t>
      </w:r>
    </w:p>
    <w:p w14:paraId="118DEE00" w14:textId="40127479" w:rsidR="002A6E13" w:rsidRPr="002A6E13" w:rsidRDefault="002A6E13" w:rsidP="002A6E13">
      <w:pPr>
        <w:pStyle w:val="BodyText1"/>
        <w:rPr>
          <w:i/>
          <w:lang w:eastAsia="zh-CN"/>
        </w:rPr>
      </w:pPr>
      <w:r w:rsidRPr="002A6E13">
        <w:rPr>
          <w:i/>
          <w:lang w:eastAsia="zh-CN"/>
        </w:rPr>
        <w:t>[(c)</w:t>
      </w:r>
      <w:r w:rsidRPr="002A6E13">
        <w:rPr>
          <w:i/>
          <w:lang w:eastAsia="zh-CN"/>
        </w:rPr>
        <w:tab/>
        <w:t>the L/C Margin applicable to each Letter of Credit</w:t>
      </w:r>
      <w:r w:rsidR="009159B5" w:rsidRPr="009159B5">
        <w:rPr>
          <w:i/>
          <w:iCs/>
        </w:rPr>
        <w:t xml:space="preserve"> </w:t>
      </w:r>
      <w:r w:rsidR="009159B5">
        <w:rPr>
          <w:i/>
          <w:iCs/>
        </w:rPr>
        <w:t xml:space="preserve">following the Sustainability </w:t>
      </w:r>
      <w:r w:rsidR="001A6E87">
        <w:rPr>
          <w:i/>
          <w:iCs/>
        </w:rPr>
        <w:tab/>
      </w:r>
      <w:r w:rsidR="009159B5">
        <w:rPr>
          <w:i/>
          <w:iCs/>
        </w:rPr>
        <w:t>Margin Adjustment</w:t>
      </w:r>
      <w:r w:rsidRPr="002A6E13">
        <w:rPr>
          <w:i/>
          <w:lang w:eastAsia="zh-CN"/>
        </w:rPr>
        <w:t xml:space="preserve"> is </w:t>
      </w:r>
      <w:r w:rsidR="00DE40FB">
        <w:rPr>
          <w:i/>
          <w:iCs/>
        </w:rPr>
        <w:t>[   ]</w:t>
      </w:r>
      <w:r w:rsidR="001A6E87">
        <w:rPr>
          <w:i/>
          <w:iCs/>
        </w:rPr>
        <w:t xml:space="preserve"> </w:t>
      </w:r>
      <w:r w:rsidR="001A6E87" w:rsidRPr="00707851">
        <w:rPr>
          <w:i/>
          <w:iCs/>
        </w:rPr>
        <w:t>per cent. per annum</w:t>
      </w:r>
      <w:r w:rsidRPr="002A6E13">
        <w:rPr>
          <w:i/>
          <w:lang w:eastAsia="zh-CN"/>
        </w:rPr>
        <w:t>].</w:t>
      </w:r>
    </w:p>
    <w:p w14:paraId="77D25831" w14:textId="6993601C" w:rsidR="00AA41C6" w:rsidRDefault="00003FC5" w:rsidP="00C86049">
      <w:pPr>
        <w:pStyle w:val="Schedule3L3"/>
        <w:tabs>
          <w:tab w:val="clear" w:pos="720"/>
        </w:tabs>
        <w:ind w:firstLine="0"/>
        <w:outlineLvl w:val="5"/>
        <w:rPr>
          <w:i/>
          <w:iCs/>
        </w:rPr>
      </w:pPr>
      <w:r w:rsidRPr="00707851">
        <w:rPr>
          <w:i/>
          <w:iCs/>
        </w:rPr>
        <w:t xml:space="preserve">[Set out </w:t>
      </w:r>
      <w:r w:rsidR="00D87A10">
        <w:rPr>
          <w:i/>
          <w:iCs/>
        </w:rPr>
        <w:t xml:space="preserve">relevant </w:t>
      </w:r>
      <w:r w:rsidRPr="00707851">
        <w:rPr>
          <w:i/>
          <w:iCs/>
        </w:rPr>
        <w:t>calculations in reasonable detail]</w:t>
      </w:r>
    </w:p>
    <w:p w14:paraId="30B01A64" w14:textId="0529091A" w:rsidR="009159B5" w:rsidRPr="00345C5F" w:rsidRDefault="002A6E13">
      <w:pPr>
        <w:pStyle w:val="Schedule3L3"/>
        <w:numPr>
          <w:ilvl w:val="2"/>
          <w:numId w:val="10"/>
        </w:numPr>
        <w:rPr>
          <w:i/>
        </w:rPr>
      </w:pPr>
      <w:r w:rsidRPr="00345C5F">
        <w:rPr>
          <w:i/>
        </w:rPr>
        <w:t xml:space="preserve">We confirm that </w:t>
      </w:r>
      <w:r w:rsidR="00A15566" w:rsidRPr="00345C5F">
        <w:rPr>
          <w:i/>
        </w:rPr>
        <w:t xml:space="preserve">the Sustainability Report and </w:t>
      </w:r>
      <w:r w:rsidR="00A04DE0" w:rsidRPr="00345C5F">
        <w:rPr>
          <w:i/>
        </w:rPr>
        <w:t>[</w:t>
      </w:r>
      <w:r w:rsidRPr="00345C5F">
        <w:rPr>
          <w:i/>
        </w:rPr>
        <w:t>the</w:t>
      </w:r>
      <w:r w:rsidR="00A04DE0" w:rsidRPr="00345C5F">
        <w:rPr>
          <w:i/>
        </w:rPr>
        <w:t>]/[each]</w:t>
      </w:r>
      <w:r w:rsidRPr="00345C5F">
        <w:rPr>
          <w:i/>
        </w:rPr>
        <w:t xml:space="preserve"> Verification Report </w:t>
      </w:r>
      <w:r w:rsidR="00B200D3" w:rsidRPr="00345C5F">
        <w:rPr>
          <w:i/>
          <w:iCs/>
        </w:rPr>
        <w:t>relating to the Relevant SLL Reference Period</w:t>
      </w:r>
      <w:r w:rsidR="00A15566" w:rsidRPr="00345C5F">
        <w:rPr>
          <w:i/>
          <w:iCs/>
        </w:rPr>
        <w:t xml:space="preserve"> and attached hereto</w:t>
      </w:r>
      <w:r w:rsidR="00B200D3" w:rsidRPr="00345C5F">
        <w:rPr>
          <w:i/>
        </w:rPr>
        <w:t xml:space="preserve"> </w:t>
      </w:r>
      <w:r w:rsidRPr="00345C5F">
        <w:rPr>
          <w:i/>
        </w:rPr>
        <w:t>is</w:t>
      </w:r>
      <w:r w:rsidR="00A04DE0" w:rsidRPr="00345C5F">
        <w:rPr>
          <w:i/>
        </w:rPr>
        <w:t xml:space="preserve"> a</w:t>
      </w:r>
      <w:r w:rsidRPr="00345C5F">
        <w:rPr>
          <w:i/>
        </w:rPr>
        <w:t xml:space="preserve"> </w:t>
      </w:r>
      <w:r w:rsidR="00620D5F" w:rsidRPr="00345C5F">
        <w:rPr>
          <w:i/>
        </w:rPr>
        <w:t>correct</w:t>
      </w:r>
      <w:r w:rsidR="00A04DE0" w:rsidRPr="00345C5F">
        <w:rPr>
          <w:i/>
        </w:rPr>
        <w:t xml:space="preserve"> and</w:t>
      </w:r>
      <w:r w:rsidR="00620D5F" w:rsidRPr="00345C5F">
        <w:rPr>
          <w:i/>
        </w:rPr>
        <w:t xml:space="preserve"> complete </w:t>
      </w:r>
      <w:r w:rsidR="00A04DE0" w:rsidRPr="00345C5F">
        <w:rPr>
          <w:i/>
        </w:rPr>
        <w:t xml:space="preserve">copy of the original </w:t>
      </w:r>
      <w:r w:rsidR="00620D5F" w:rsidRPr="00345C5F">
        <w:rPr>
          <w:i/>
        </w:rPr>
        <w:t>and has not been amended or superseded</w:t>
      </w:r>
      <w:r w:rsidRPr="00345C5F">
        <w:rPr>
          <w:i/>
        </w:rPr>
        <w:t xml:space="preserve"> as at the date of this </w:t>
      </w:r>
      <w:r w:rsidR="001B63AD">
        <w:rPr>
          <w:i/>
        </w:rPr>
        <w:t>Sustainability Compliance C</w:t>
      </w:r>
      <w:r w:rsidR="001B63AD" w:rsidRPr="00345C5F">
        <w:rPr>
          <w:i/>
        </w:rPr>
        <w:t>ertificate</w:t>
      </w:r>
      <w:r w:rsidRPr="00345C5F">
        <w:rPr>
          <w:i/>
        </w:rPr>
        <w:t>.</w:t>
      </w:r>
      <w:r w:rsidR="00A33E52">
        <w:rPr>
          <w:rStyle w:val="FootnoteReference"/>
          <w:i/>
        </w:rPr>
        <w:footnoteReference w:id="28"/>
      </w:r>
      <w:r w:rsidR="00345C5F">
        <w:rPr>
          <w:i/>
        </w:rPr>
        <w:t xml:space="preserve"> </w:t>
      </w:r>
    </w:p>
    <w:p w14:paraId="2907C24C" w14:textId="77777777" w:rsidR="00265E7C" w:rsidRPr="00707851" w:rsidRDefault="00265E7C" w:rsidP="00265E7C">
      <w:pPr>
        <w:pStyle w:val="BodyText"/>
        <w:ind w:left="624"/>
        <w:rPr>
          <w:i/>
          <w:iCs/>
        </w:rPr>
      </w:pPr>
    </w:p>
    <w:tbl>
      <w:tblPr>
        <w:tblW w:w="5000" w:type="pct"/>
        <w:tblLayout w:type="fixed"/>
        <w:tblLook w:val="0000" w:firstRow="0" w:lastRow="0" w:firstColumn="0" w:lastColumn="0" w:noHBand="0" w:noVBand="0"/>
      </w:tblPr>
      <w:tblGrid>
        <w:gridCol w:w="1726"/>
        <w:gridCol w:w="3521"/>
        <w:gridCol w:w="3779"/>
      </w:tblGrid>
      <w:tr w:rsidR="00747295" w:rsidRPr="00707851" w14:paraId="28033021" w14:textId="77777777" w:rsidTr="0000721F">
        <w:tc>
          <w:tcPr>
            <w:tcW w:w="1668" w:type="dxa"/>
          </w:tcPr>
          <w:p w14:paraId="29B5B43A" w14:textId="77777777" w:rsidR="00265E7C" w:rsidRPr="00707851" w:rsidRDefault="00003FC5" w:rsidP="0000721F">
            <w:pPr>
              <w:pStyle w:val="BodyText"/>
              <w:rPr>
                <w:i/>
                <w:iCs/>
              </w:rPr>
            </w:pPr>
            <w:r w:rsidRPr="00707851">
              <w:rPr>
                <w:i/>
                <w:iCs/>
              </w:rPr>
              <w:t>Signed</w:t>
            </w:r>
          </w:p>
        </w:tc>
        <w:tc>
          <w:tcPr>
            <w:tcW w:w="3402" w:type="dxa"/>
          </w:tcPr>
          <w:p w14:paraId="3ACFEE03" w14:textId="77777777" w:rsidR="00265E7C" w:rsidRPr="00707851" w:rsidRDefault="00003FC5" w:rsidP="0000721F">
            <w:pPr>
              <w:pStyle w:val="BodyText"/>
              <w:rPr>
                <w:i/>
                <w:iCs/>
              </w:rPr>
            </w:pPr>
            <w:r w:rsidRPr="00707851">
              <w:rPr>
                <w:i/>
                <w:iCs/>
              </w:rPr>
              <w:t>…………………..</w:t>
            </w:r>
          </w:p>
        </w:tc>
        <w:tc>
          <w:tcPr>
            <w:tcW w:w="3651" w:type="dxa"/>
          </w:tcPr>
          <w:p w14:paraId="55EAB3DE" w14:textId="77777777" w:rsidR="00265E7C" w:rsidRPr="00707851" w:rsidRDefault="00003FC5" w:rsidP="0000721F">
            <w:pPr>
              <w:pStyle w:val="BodyText"/>
              <w:rPr>
                <w:i/>
                <w:iCs/>
              </w:rPr>
            </w:pPr>
            <w:r w:rsidRPr="00707851">
              <w:rPr>
                <w:i/>
                <w:iCs/>
              </w:rPr>
              <w:t>……………………..</w:t>
            </w:r>
          </w:p>
        </w:tc>
      </w:tr>
      <w:tr w:rsidR="00747295" w:rsidRPr="00707851" w14:paraId="6252AB25" w14:textId="77777777" w:rsidTr="0000721F">
        <w:tc>
          <w:tcPr>
            <w:tcW w:w="1668" w:type="dxa"/>
          </w:tcPr>
          <w:p w14:paraId="1D5A2BB8" w14:textId="77777777" w:rsidR="00265E7C" w:rsidRPr="00707851" w:rsidRDefault="00265E7C" w:rsidP="0000721F">
            <w:pPr>
              <w:pStyle w:val="BodyText"/>
              <w:spacing w:after="0"/>
              <w:rPr>
                <w:i/>
                <w:iCs/>
              </w:rPr>
            </w:pPr>
          </w:p>
        </w:tc>
        <w:tc>
          <w:tcPr>
            <w:tcW w:w="3402" w:type="dxa"/>
          </w:tcPr>
          <w:p w14:paraId="274C017F" w14:textId="77777777" w:rsidR="00265E7C" w:rsidRPr="00707851" w:rsidRDefault="00003FC5" w:rsidP="0000721F">
            <w:pPr>
              <w:pStyle w:val="BodyText"/>
              <w:spacing w:after="0"/>
              <w:rPr>
                <w:i/>
                <w:iCs/>
              </w:rPr>
            </w:pPr>
            <w:r w:rsidRPr="00707851">
              <w:rPr>
                <w:i/>
                <w:iCs/>
              </w:rPr>
              <w:t>Director</w:t>
            </w:r>
          </w:p>
        </w:tc>
        <w:tc>
          <w:tcPr>
            <w:tcW w:w="3651" w:type="dxa"/>
          </w:tcPr>
          <w:p w14:paraId="29E21BD6" w14:textId="77777777" w:rsidR="00265E7C" w:rsidRPr="00707851" w:rsidRDefault="00003FC5" w:rsidP="0000721F">
            <w:pPr>
              <w:pStyle w:val="BodyText"/>
              <w:spacing w:after="0"/>
              <w:rPr>
                <w:i/>
                <w:iCs/>
              </w:rPr>
            </w:pPr>
            <w:r w:rsidRPr="00707851">
              <w:rPr>
                <w:i/>
                <w:iCs/>
              </w:rPr>
              <w:t>Director</w:t>
            </w:r>
          </w:p>
        </w:tc>
      </w:tr>
      <w:tr w:rsidR="00747295" w:rsidRPr="00707851" w14:paraId="6EA3477A" w14:textId="77777777" w:rsidTr="0000721F">
        <w:tc>
          <w:tcPr>
            <w:tcW w:w="1668" w:type="dxa"/>
          </w:tcPr>
          <w:p w14:paraId="187C9272" w14:textId="77777777" w:rsidR="00265E7C" w:rsidRPr="00707851" w:rsidRDefault="00265E7C" w:rsidP="0000721F">
            <w:pPr>
              <w:pStyle w:val="BodyText"/>
              <w:spacing w:after="0"/>
              <w:rPr>
                <w:i/>
                <w:iCs/>
              </w:rPr>
            </w:pPr>
          </w:p>
        </w:tc>
        <w:tc>
          <w:tcPr>
            <w:tcW w:w="3402" w:type="dxa"/>
          </w:tcPr>
          <w:p w14:paraId="7E0AD762" w14:textId="77777777" w:rsidR="00265E7C" w:rsidRPr="00707851" w:rsidRDefault="00003FC5" w:rsidP="0000721F">
            <w:pPr>
              <w:pStyle w:val="BodyText"/>
              <w:spacing w:after="0"/>
              <w:rPr>
                <w:i/>
                <w:iCs/>
              </w:rPr>
            </w:pPr>
            <w:r w:rsidRPr="00707851">
              <w:rPr>
                <w:i/>
                <w:iCs/>
              </w:rPr>
              <w:t>of</w:t>
            </w:r>
          </w:p>
        </w:tc>
        <w:tc>
          <w:tcPr>
            <w:tcW w:w="3651" w:type="dxa"/>
          </w:tcPr>
          <w:p w14:paraId="00F5BEBF" w14:textId="77777777" w:rsidR="00265E7C" w:rsidRPr="00707851" w:rsidRDefault="00003FC5" w:rsidP="0000721F">
            <w:pPr>
              <w:pStyle w:val="BodyText"/>
              <w:spacing w:after="0"/>
              <w:rPr>
                <w:i/>
                <w:iCs/>
              </w:rPr>
            </w:pPr>
            <w:r w:rsidRPr="00707851">
              <w:rPr>
                <w:i/>
                <w:iCs/>
              </w:rPr>
              <w:t>of</w:t>
            </w:r>
          </w:p>
        </w:tc>
      </w:tr>
      <w:tr w:rsidR="00747295" w:rsidRPr="00707851" w14:paraId="43294BD4" w14:textId="77777777" w:rsidTr="0000721F">
        <w:tc>
          <w:tcPr>
            <w:tcW w:w="1668" w:type="dxa"/>
          </w:tcPr>
          <w:p w14:paraId="08FA05F7" w14:textId="77777777" w:rsidR="00265E7C" w:rsidRPr="00707851" w:rsidRDefault="00265E7C" w:rsidP="0000721F">
            <w:pPr>
              <w:pStyle w:val="BodyText"/>
              <w:spacing w:after="0"/>
              <w:rPr>
                <w:i/>
                <w:iCs/>
              </w:rPr>
            </w:pPr>
          </w:p>
        </w:tc>
        <w:tc>
          <w:tcPr>
            <w:tcW w:w="3402" w:type="dxa"/>
          </w:tcPr>
          <w:p w14:paraId="7AC3904C" w14:textId="77777777" w:rsidR="00265E7C" w:rsidRPr="00707851" w:rsidRDefault="00003FC5" w:rsidP="0000721F">
            <w:pPr>
              <w:pStyle w:val="BodyText"/>
              <w:spacing w:after="0"/>
              <w:rPr>
                <w:i/>
                <w:iCs/>
              </w:rPr>
            </w:pPr>
            <w:r w:rsidRPr="00707851">
              <w:rPr>
                <w:i/>
                <w:iCs/>
              </w:rPr>
              <w:t>[Parent]</w:t>
            </w:r>
          </w:p>
        </w:tc>
        <w:tc>
          <w:tcPr>
            <w:tcW w:w="3651" w:type="dxa"/>
          </w:tcPr>
          <w:p w14:paraId="3B839CF6" w14:textId="77777777" w:rsidR="00265E7C" w:rsidRPr="00707851" w:rsidRDefault="00003FC5" w:rsidP="0000721F">
            <w:pPr>
              <w:pStyle w:val="BodyText"/>
              <w:spacing w:after="0"/>
              <w:rPr>
                <w:i/>
                <w:iCs/>
              </w:rPr>
            </w:pPr>
            <w:r w:rsidRPr="00707851">
              <w:rPr>
                <w:i/>
                <w:iCs/>
              </w:rPr>
              <w:t>[Parent]</w:t>
            </w:r>
          </w:p>
        </w:tc>
      </w:tr>
    </w:tbl>
    <w:p w14:paraId="224EE247" w14:textId="3ED96C54" w:rsidR="0039567F" w:rsidRDefault="00003FC5">
      <w:pPr>
        <w:spacing w:after="0"/>
        <w:jc w:val="left"/>
        <w:rPr>
          <w:i/>
          <w:iCs/>
        </w:rPr>
      </w:pPr>
      <w:r w:rsidRPr="00707851">
        <w:rPr>
          <w:i/>
          <w:iCs/>
        </w:rPr>
        <w:br w:type="page"/>
      </w:r>
    </w:p>
    <w:p w14:paraId="361DB7BF" w14:textId="77777777" w:rsidR="00A33E52" w:rsidRPr="00707851" w:rsidRDefault="00A33E52">
      <w:pPr>
        <w:spacing w:after="0"/>
        <w:jc w:val="left"/>
        <w:rPr>
          <w:i/>
          <w:iCs/>
          <w:lang w:eastAsia="en-GB"/>
        </w:rPr>
      </w:pPr>
    </w:p>
    <w:p w14:paraId="474B849A" w14:textId="77777777" w:rsidR="0039567F" w:rsidRPr="00707851" w:rsidRDefault="00003FC5" w:rsidP="0039567F">
      <w:pPr>
        <w:pStyle w:val="General2L3"/>
      </w:pPr>
      <w:r w:rsidRPr="00707851">
        <w:rPr>
          <w:b/>
          <w:bCs/>
        </w:rPr>
        <w:t xml:space="preserve">Sustainability Calculations: </w:t>
      </w:r>
      <w:r w:rsidRPr="00707851">
        <w:t>Insert the overleaf text as an additional Schedule:</w:t>
      </w:r>
    </w:p>
    <w:p w14:paraId="372AD45F" w14:textId="77777777" w:rsidR="0039567F" w:rsidRPr="00707851" w:rsidRDefault="00003FC5">
      <w:pPr>
        <w:spacing w:after="0"/>
        <w:jc w:val="left"/>
        <w:rPr>
          <w:i/>
          <w:iCs/>
          <w:lang w:eastAsia="en-GB"/>
        </w:rPr>
      </w:pPr>
      <w:r w:rsidRPr="00707851">
        <w:rPr>
          <w:i/>
          <w:iCs/>
        </w:rPr>
        <w:br w:type="page"/>
      </w:r>
    </w:p>
    <w:p w14:paraId="012224D8" w14:textId="77777777" w:rsidR="0039567F" w:rsidRPr="00707851" w:rsidRDefault="00003FC5" w:rsidP="0039567F">
      <w:pPr>
        <w:pStyle w:val="Schedule3L1"/>
        <w:rPr>
          <w:i/>
          <w:iCs/>
        </w:rPr>
      </w:pPr>
      <w:r w:rsidRPr="00707851">
        <w:rPr>
          <w:i/>
          <w:iCs/>
        </w:rPr>
        <w:t xml:space="preserve">Schedule </w:t>
      </w:r>
      <w:r w:rsidR="00DE40FB">
        <w:rPr>
          <w:i/>
          <w:iCs/>
        </w:rPr>
        <w:t>[   ]</w:t>
      </w:r>
      <w:r w:rsidRPr="00707851">
        <w:rPr>
          <w:i/>
          <w:iCs/>
        </w:rPr>
        <w:br/>
      </w:r>
      <w:r w:rsidR="0002652F" w:rsidRPr="00707851">
        <w:rPr>
          <w:i/>
          <w:iCs/>
        </w:rPr>
        <w:t>SUSTAINABILITY CALCULATIONS</w:t>
      </w:r>
    </w:p>
    <w:p w14:paraId="15EC2E44" w14:textId="3995957B" w:rsidR="00505C77" w:rsidRDefault="00003FC5" w:rsidP="00AC5289">
      <w:pPr>
        <w:pStyle w:val="Schedule3L3"/>
        <w:keepNext/>
        <w:numPr>
          <w:ilvl w:val="2"/>
          <w:numId w:val="9"/>
        </w:numPr>
        <w:rPr>
          <w:b/>
          <w:bCs/>
          <w:i/>
          <w:iCs/>
        </w:rPr>
      </w:pPr>
      <w:r w:rsidRPr="00707851">
        <w:rPr>
          <w:b/>
          <w:bCs/>
          <w:i/>
          <w:iCs/>
        </w:rPr>
        <w:t>KPI</w:t>
      </w:r>
      <w:r w:rsidR="009F79C7">
        <w:rPr>
          <w:b/>
          <w:bCs/>
          <w:i/>
          <w:iCs/>
        </w:rPr>
        <w:t xml:space="preserve"> [1]</w:t>
      </w:r>
    </w:p>
    <w:p w14:paraId="20B7983C" w14:textId="77777777" w:rsidR="00505C77" w:rsidRPr="00505C77" w:rsidRDefault="00505C77" w:rsidP="00505C77">
      <w:pPr>
        <w:pStyle w:val="BodyText1"/>
        <w:rPr>
          <w:i/>
          <w:lang w:eastAsia="zh-CN"/>
        </w:rPr>
      </w:pPr>
      <w:r w:rsidRPr="00505C77">
        <w:rPr>
          <w:i/>
          <w:lang w:eastAsia="zh-CN"/>
        </w:rPr>
        <w:t>[Description of KPI]</w:t>
      </w:r>
    </w:p>
    <w:p w14:paraId="3E57F73F" w14:textId="77777777" w:rsidR="0039567F" w:rsidRDefault="00505C77" w:rsidP="00AC5289">
      <w:pPr>
        <w:pStyle w:val="Schedule3L3"/>
        <w:keepNext/>
        <w:numPr>
          <w:ilvl w:val="4"/>
          <w:numId w:val="9"/>
        </w:numPr>
        <w:outlineLvl w:val="4"/>
        <w:rPr>
          <w:b/>
          <w:bCs/>
          <w:i/>
          <w:iCs/>
        </w:rPr>
      </w:pPr>
      <w:r w:rsidRPr="00505C77">
        <w:rPr>
          <w:b/>
          <w:bCs/>
          <w:i/>
          <w:iCs/>
        </w:rPr>
        <w:t>Applicable ESG Standards (if applicable)</w:t>
      </w:r>
    </w:p>
    <w:p w14:paraId="4FB50BFB" w14:textId="77777777" w:rsidR="00505C77" w:rsidRPr="00505C77" w:rsidRDefault="00505C77" w:rsidP="00505C77">
      <w:pPr>
        <w:pStyle w:val="BodyText1"/>
        <w:rPr>
          <w:lang w:eastAsia="zh-CN"/>
        </w:rPr>
      </w:pPr>
      <w:r w:rsidRPr="00505C77">
        <w:rPr>
          <w:i/>
          <w:lang w:eastAsia="zh-CN"/>
        </w:rPr>
        <w:t>[   ]</w:t>
      </w:r>
    </w:p>
    <w:p w14:paraId="6F99877A" w14:textId="77777777" w:rsidR="00505C77" w:rsidRDefault="00505C77" w:rsidP="00AC5289">
      <w:pPr>
        <w:pStyle w:val="Schedule3L3"/>
        <w:keepNext/>
        <w:numPr>
          <w:ilvl w:val="4"/>
          <w:numId w:val="9"/>
        </w:numPr>
        <w:outlineLvl w:val="4"/>
        <w:rPr>
          <w:b/>
          <w:bCs/>
          <w:i/>
          <w:iCs/>
        </w:rPr>
      </w:pPr>
      <w:r w:rsidRPr="00505C77">
        <w:rPr>
          <w:b/>
          <w:bCs/>
          <w:i/>
          <w:iCs/>
        </w:rPr>
        <w:t>Calculation Methodology</w:t>
      </w:r>
    </w:p>
    <w:p w14:paraId="6FEF57B7" w14:textId="77777777" w:rsidR="00505C77" w:rsidRPr="00505C77" w:rsidRDefault="00505C77" w:rsidP="00505C77">
      <w:pPr>
        <w:pStyle w:val="BodyText1"/>
        <w:rPr>
          <w:lang w:eastAsia="zh-CN"/>
        </w:rPr>
      </w:pPr>
      <w:r w:rsidRPr="00505C77">
        <w:rPr>
          <w:i/>
          <w:lang w:eastAsia="zh-CN"/>
        </w:rPr>
        <w:t>[   ]</w:t>
      </w:r>
    </w:p>
    <w:p w14:paraId="4C05062F" w14:textId="77777777" w:rsidR="00505C77" w:rsidRPr="00505C77" w:rsidRDefault="00505C77" w:rsidP="00AC5289">
      <w:pPr>
        <w:pStyle w:val="Schedule3L3"/>
        <w:keepNext/>
        <w:numPr>
          <w:ilvl w:val="4"/>
          <w:numId w:val="9"/>
        </w:numPr>
        <w:outlineLvl w:val="4"/>
        <w:rPr>
          <w:b/>
          <w:bCs/>
          <w:i/>
          <w:iCs/>
        </w:rPr>
      </w:pPr>
      <w:r w:rsidRPr="00505C77">
        <w:rPr>
          <w:b/>
          <w:bCs/>
          <w:i/>
          <w:iCs/>
        </w:rPr>
        <w:t>Baseline</w:t>
      </w:r>
    </w:p>
    <w:p w14:paraId="77CB18E8" w14:textId="77777777" w:rsidR="00505C77" w:rsidRPr="00505C77" w:rsidRDefault="00505C77" w:rsidP="00505C77">
      <w:pPr>
        <w:pStyle w:val="BodyText1"/>
        <w:rPr>
          <w:i/>
          <w:lang w:eastAsia="zh-CN"/>
        </w:rPr>
      </w:pPr>
      <w:r w:rsidRPr="00505C77">
        <w:rPr>
          <w:i/>
          <w:lang w:eastAsia="zh-CN"/>
        </w:rPr>
        <w:t>[   ]</w:t>
      </w:r>
    </w:p>
    <w:p w14:paraId="45876255" w14:textId="77777777" w:rsidR="00505C77" w:rsidRPr="00505C77" w:rsidRDefault="00505C77" w:rsidP="00AC5289">
      <w:pPr>
        <w:pStyle w:val="Schedule3L3"/>
        <w:keepNext/>
        <w:numPr>
          <w:ilvl w:val="4"/>
          <w:numId w:val="9"/>
        </w:numPr>
        <w:outlineLvl w:val="4"/>
        <w:rPr>
          <w:b/>
          <w:bCs/>
          <w:i/>
          <w:iCs/>
        </w:rPr>
      </w:pPr>
      <w:r w:rsidRPr="00505C77">
        <w:rPr>
          <w:b/>
          <w:bCs/>
          <w:i/>
          <w:iCs/>
        </w:rPr>
        <w:t>SPTs</w:t>
      </w:r>
    </w:p>
    <w:tbl>
      <w:tblPr>
        <w:tblStyle w:val="TableGrid"/>
        <w:tblW w:w="9214" w:type="dxa"/>
        <w:tblInd w:w="137" w:type="dxa"/>
        <w:tblLayout w:type="fixed"/>
        <w:tblLook w:val="04A0" w:firstRow="1" w:lastRow="0" w:firstColumn="1" w:lastColumn="0" w:noHBand="0" w:noVBand="1"/>
      </w:tblPr>
      <w:tblGrid>
        <w:gridCol w:w="1535"/>
        <w:gridCol w:w="1536"/>
        <w:gridCol w:w="1536"/>
        <w:gridCol w:w="1535"/>
        <w:gridCol w:w="1536"/>
        <w:gridCol w:w="1536"/>
      </w:tblGrid>
      <w:tr w:rsidR="00DE40FB" w:rsidRPr="00707851" w14:paraId="26841877" w14:textId="77777777" w:rsidTr="00505C77">
        <w:tc>
          <w:tcPr>
            <w:tcW w:w="1535" w:type="dxa"/>
          </w:tcPr>
          <w:p w14:paraId="75D44000" w14:textId="77777777" w:rsidR="00DE40FB" w:rsidRPr="00707851" w:rsidRDefault="00DE40FB" w:rsidP="00DE40FB">
            <w:pPr>
              <w:pStyle w:val="BodyText"/>
              <w:rPr>
                <w:b/>
                <w:bCs/>
                <w:i/>
                <w:iCs/>
              </w:rPr>
            </w:pPr>
          </w:p>
        </w:tc>
        <w:tc>
          <w:tcPr>
            <w:tcW w:w="1536" w:type="dxa"/>
          </w:tcPr>
          <w:p w14:paraId="6AA83A21" w14:textId="77777777" w:rsidR="00DE40FB" w:rsidRPr="00707851" w:rsidRDefault="00DE40FB" w:rsidP="00DE40FB">
            <w:pPr>
              <w:pStyle w:val="BodyText"/>
              <w:rPr>
                <w:b/>
                <w:bCs/>
                <w:i/>
                <w:iCs/>
              </w:rPr>
            </w:pPr>
            <w:r w:rsidRPr="00A75382">
              <w:rPr>
                <w:b/>
                <w:i/>
                <w:iCs/>
              </w:rPr>
              <w:t>SLL Reference Period</w:t>
            </w:r>
            <w:r w:rsidRPr="00707851">
              <w:rPr>
                <w:b/>
                <w:bCs/>
                <w:i/>
                <w:iCs/>
              </w:rPr>
              <w:t xml:space="preserve"> ending </w:t>
            </w:r>
            <w:r w:rsidRPr="00707851">
              <w:rPr>
                <w:b/>
                <w:bCs/>
                <w:i/>
                <w:iCs/>
              </w:rPr>
              <w:br/>
            </w:r>
            <w:r w:rsidRPr="00DE40FB">
              <w:rPr>
                <w:b/>
                <w:i/>
                <w:iCs/>
              </w:rPr>
              <w:t>[   ]</w:t>
            </w:r>
          </w:p>
        </w:tc>
        <w:tc>
          <w:tcPr>
            <w:tcW w:w="1536" w:type="dxa"/>
          </w:tcPr>
          <w:p w14:paraId="52CB0730" w14:textId="77777777" w:rsidR="00DE40FB" w:rsidRDefault="00DE40FB" w:rsidP="00DE40FB">
            <w:r w:rsidRPr="005B03DD">
              <w:rPr>
                <w:b/>
                <w:i/>
                <w:iCs/>
              </w:rPr>
              <w:t>SLL Reference Period</w:t>
            </w:r>
            <w:r w:rsidRPr="005B03DD">
              <w:rPr>
                <w:b/>
                <w:bCs/>
                <w:i/>
                <w:iCs/>
              </w:rPr>
              <w:t xml:space="preserve"> ending </w:t>
            </w:r>
            <w:r w:rsidRPr="005B03DD">
              <w:rPr>
                <w:b/>
                <w:bCs/>
                <w:i/>
                <w:iCs/>
              </w:rPr>
              <w:br/>
            </w:r>
            <w:r w:rsidRPr="005B03DD">
              <w:rPr>
                <w:b/>
                <w:i/>
                <w:iCs/>
              </w:rPr>
              <w:t>[   ]</w:t>
            </w:r>
          </w:p>
        </w:tc>
        <w:tc>
          <w:tcPr>
            <w:tcW w:w="1535" w:type="dxa"/>
          </w:tcPr>
          <w:p w14:paraId="51DF984C" w14:textId="77777777" w:rsidR="00DE40FB" w:rsidRDefault="00DE40FB" w:rsidP="00DE40FB">
            <w:r w:rsidRPr="005B03DD">
              <w:rPr>
                <w:b/>
                <w:i/>
                <w:iCs/>
              </w:rPr>
              <w:t>SLL Reference Period</w:t>
            </w:r>
            <w:r w:rsidRPr="005B03DD">
              <w:rPr>
                <w:b/>
                <w:bCs/>
                <w:i/>
                <w:iCs/>
              </w:rPr>
              <w:t xml:space="preserve"> ending </w:t>
            </w:r>
            <w:r w:rsidRPr="005B03DD">
              <w:rPr>
                <w:b/>
                <w:bCs/>
                <w:i/>
                <w:iCs/>
              </w:rPr>
              <w:br/>
            </w:r>
            <w:r w:rsidRPr="005B03DD">
              <w:rPr>
                <w:b/>
                <w:i/>
                <w:iCs/>
              </w:rPr>
              <w:t>[   ]</w:t>
            </w:r>
          </w:p>
        </w:tc>
        <w:tc>
          <w:tcPr>
            <w:tcW w:w="1536" w:type="dxa"/>
          </w:tcPr>
          <w:p w14:paraId="09E28FFA" w14:textId="77777777" w:rsidR="00DE40FB" w:rsidRDefault="00DE40FB" w:rsidP="00DE40FB">
            <w:r w:rsidRPr="005B03DD">
              <w:rPr>
                <w:b/>
                <w:i/>
                <w:iCs/>
              </w:rPr>
              <w:t>SLL Reference Period</w:t>
            </w:r>
            <w:r w:rsidRPr="005B03DD">
              <w:rPr>
                <w:b/>
                <w:bCs/>
                <w:i/>
                <w:iCs/>
              </w:rPr>
              <w:t xml:space="preserve"> ending </w:t>
            </w:r>
            <w:r w:rsidRPr="005B03DD">
              <w:rPr>
                <w:b/>
                <w:bCs/>
                <w:i/>
                <w:iCs/>
              </w:rPr>
              <w:br/>
            </w:r>
            <w:r w:rsidRPr="005B03DD">
              <w:rPr>
                <w:b/>
                <w:i/>
                <w:iCs/>
              </w:rPr>
              <w:t>[   ]</w:t>
            </w:r>
          </w:p>
        </w:tc>
        <w:tc>
          <w:tcPr>
            <w:tcW w:w="1536" w:type="dxa"/>
          </w:tcPr>
          <w:p w14:paraId="53BA20AB" w14:textId="77777777" w:rsidR="00DE40FB" w:rsidRDefault="00DE40FB" w:rsidP="00DE40FB">
            <w:r w:rsidRPr="005B03DD">
              <w:rPr>
                <w:b/>
                <w:i/>
                <w:iCs/>
              </w:rPr>
              <w:t>SLL Reference Period</w:t>
            </w:r>
            <w:r w:rsidRPr="005B03DD">
              <w:rPr>
                <w:b/>
                <w:bCs/>
                <w:i/>
                <w:iCs/>
              </w:rPr>
              <w:t xml:space="preserve"> ending </w:t>
            </w:r>
            <w:r w:rsidRPr="005B03DD">
              <w:rPr>
                <w:b/>
                <w:bCs/>
                <w:i/>
                <w:iCs/>
              </w:rPr>
              <w:br/>
            </w:r>
            <w:r w:rsidRPr="005B03DD">
              <w:rPr>
                <w:b/>
                <w:i/>
                <w:iCs/>
              </w:rPr>
              <w:t>[   ]</w:t>
            </w:r>
          </w:p>
        </w:tc>
      </w:tr>
      <w:tr w:rsidR="00505C77" w:rsidRPr="00707851" w14:paraId="38D8FFF6" w14:textId="77777777" w:rsidTr="00505C77">
        <w:tc>
          <w:tcPr>
            <w:tcW w:w="1535" w:type="dxa"/>
          </w:tcPr>
          <w:p w14:paraId="34AB46A0" w14:textId="77777777" w:rsidR="00505C77" w:rsidRPr="00707851" w:rsidRDefault="00505C77" w:rsidP="009E3401">
            <w:pPr>
              <w:pStyle w:val="BodyText"/>
              <w:rPr>
                <w:b/>
                <w:bCs/>
                <w:i/>
                <w:iCs/>
              </w:rPr>
            </w:pPr>
            <w:r w:rsidRPr="00707851">
              <w:rPr>
                <w:b/>
                <w:bCs/>
                <w:i/>
                <w:iCs/>
              </w:rPr>
              <w:t>SPTs</w:t>
            </w:r>
          </w:p>
        </w:tc>
        <w:tc>
          <w:tcPr>
            <w:tcW w:w="1536" w:type="dxa"/>
            <w:vAlign w:val="center"/>
          </w:tcPr>
          <w:p w14:paraId="29C14736" w14:textId="77777777" w:rsidR="00505C77" w:rsidRPr="00707851" w:rsidRDefault="00505C77" w:rsidP="009E3401">
            <w:pPr>
              <w:pStyle w:val="BodyText"/>
              <w:jc w:val="center"/>
              <w:rPr>
                <w:i/>
                <w:iCs/>
              </w:rPr>
            </w:pPr>
            <w:r w:rsidRPr="00707851">
              <w:rPr>
                <w:i/>
                <w:iCs/>
              </w:rPr>
              <w:t>[≥]/[≤] [  ]</w:t>
            </w:r>
          </w:p>
        </w:tc>
        <w:tc>
          <w:tcPr>
            <w:tcW w:w="1536" w:type="dxa"/>
            <w:vAlign w:val="center"/>
          </w:tcPr>
          <w:p w14:paraId="76D5A959" w14:textId="77777777" w:rsidR="00505C77" w:rsidRPr="00707851" w:rsidRDefault="00505C77" w:rsidP="009E3401">
            <w:pPr>
              <w:pStyle w:val="BodyText"/>
              <w:jc w:val="center"/>
              <w:rPr>
                <w:i/>
                <w:iCs/>
              </w:rPr>
            </w:pPr>
            <w:r w:rsidRPr="00707851">
              <w:rPr>
                <w:i/>
                <w:iCs/>
              </w:rPr>
              <w:t>[≥]/[≤] [  ]</w:t>
            </w:r>
          </w:p>
        </w:tc>
        <w:tc>
          <w:tcPr>
            <w:tcW w:w="1535" w:type="dxa"/>
            <w:vAlign w:val="center"/>
          </w:tcPr>
          <w:p w14:paraId="7DCEA727" w14:textId="77777777" w:rsidR="00505C77" w:rsidRPr="00707851" w:rsidRDefault="00505C77" w:rsidP="009E3401">
            <w:pPr>
              <w:pStyle w:val="BodyText"/>
              <w:jc w:val="center"/>
              <w:rPr>
                <w:i/>
                <w:iCs/>
              </w:rPr>
            </w:pPr>
            <w:r w:rsidRPr="00707851">
              <w:rPr>
                <w:i/>
                <w:iCs/>
              </w:rPr>
              <w:t>[≥]/[≤] [  ]</w:t>
            </w:r>
          </w:p>
        </w:tc>
        <w:tc>
          <w:tcPr>
            <w:tcW w:w="1536" w:type="dxa"/>
            <w:vAlign w:val="center"/>
          </w:tcPr>
          <w:p w14:paraId="7BEF6BB1" w14:textId="77777777" w:rsidR="00505C77" w:rsidRPr="00707851" w:rsidRDefault="00505C77" w:rsidP="009E3401">
            <w:pPr>
              <w:pStyle w:val="BodyText"/>
              <w:jc w:val="center"/>
              <w:rPr>
                <w:i/>
                <w:iCs/>
              </w:rPr>
            </w:pPr>
            <w:r w:rsidRPr="00707851">
              <w:rPr>
                <w:i/>
                <w:iCs/>
              </w:rPr>
              <w:t>[≥]/[≤] [  ]</w:t>
            </w:r>
          </w:p>
        </w:tc>
        <w:tc>
          <w:tcPr>
            <w:tcW w:w="1536" w:type="dxa"/>
            <w:vAlign w:val="center"/>
          </w:tcPr>
          <w:p w14:paraId="2B034E21" w14:textId="77777777" w:rsidR="00505C77" w:rsidRPr="00707851" w:rsidRDefault="00505C77" w:rsidP="009E3401">
            <w:pPr>
              <w:pStyle w:val="BodyText"/>
              <w:jc w:val="center"/>
              <w:rPr>
                <w:i/>
                <w:iCs/>
              </w:rPr>
            </w:pPr>
            <w:r w:rsidRPr="00707851">
              <w:rPr>
                <w:i/>
                <w:iCs/>
              </w:rPr>
              <w:t>[≥]/[≤] [  ]</w:t>
            </w:r>
          </w:p>
        </w:tc>
      </w:tr>
    </w:tbl>
    <w:p w14:paraId="77E04E24" w14:textId="77777777" w:rsidR="0039567F" w:rsidRDefault="0039567F" w:rsidP="0039567F">
      <w:pPr>
        <w:jc w:val="left"/>
        <w:rPr>
          <w:rFonts w:eastAsia="Times New Roman"/>
          <w:b/>
          <w:bCs/>
        </w:rPr>
      </w:pPr>
    </w:p>
    <w:p w14:paraId="7322A9BF" w14:textId="77777777" w:rsidR="00505C77" w:rsidRDefault="00505C77" w:rsidP="00AC5289">
      <w:pPr>
        <w:pStyle w:val="Schedule3L3"/>
        <w:keepNext/>
        <w:numPr>
          <w:ilvl w:val="2"/>
          <w:numId w:val="9"/>
        </w:numPr>
        <w:rPr>
          <w:b/>
          <w:bCs/>
          <w:i/>
          <w:iCs/>
        </w:rPr>
      </w:pPr>
      <w:r w:rsidRPr="00707851">
        <w:rPr>
          <w:b/>
          <w:bCs/>
          <w:i/>
          <w:iCs/>
        </w:rPr>
        <w:t>KPI</w:t>
      </w:r>
      <w:r>
        <w:rPr>
          <w:b/>
          <w:bCs/>
          <w:i/>
          <w:iCs/>
        </w:rPr>
        <w:t xml:space="preserve"> [2]</w:t>
      </w:r>
    </w:p>
    <w:p w14:paraId="13D6E92B" w14:textId="77777777" w:rsidR="00505C77" w:rsidRPr="00505C77" w:rsidRDefault="00505C77" w:rsidP="00505C77">
      <w:pPr>
        <w:pStyle w:val="BodyText1"/>
        <w:rPr>
          <w:i/>
          <w:lang w:eastAsia="zh-CN"/>
        </w:rPr>
      </w:pPr>
      <w:r w:rsidRPr="00505C77">
        <w:rPr>
          <w:i/>
          <w:lang w:eastAsia="zh-CN"/>
        </w:rPr>
        <w:t>[Description of KPI]</w:t>
      </w:r>
    </w:p>
    <w:p w14:paraId="36BBD5F0" w14:textId="77777777" w:rsidR="00505C77" w:rsidRDefault="00505C77" w:rsidP="00AC5289">
      <w:pPr>
        <w:pStyle w:val="Schedule3L3"/>
        <w:keepNext/>
        <w:numPr>
          <w:ilvl w:val="4"/>
          <w:numId w:val="9"/>
        </w:numPr>
        <w:outlineLvl w:val="4"/>
        <w:rPr>
          <w:b/>
          <w:bCs/>
          <w:i/>
          <w:iCs/>
        </w:rPr>
      </w:pPr>
      <w:r w:rsidRPr="00505C77">
        <w:rPr>
          <w:b/>
          <w:bCs/>
          <w:i/>
          <w:iCs/>
        </w:rPr>
        <w:t>Applicable ESG Standards (if applicable)</w:t>
      </w:r>
    </w:p>
    <w:p w14:paraId="5F0B1E52" w14:textId="77777777" w:rsidR="00505C77" w:rsidRPr="00505C77" w:rsidRDefault="00505C77" w:rsidP="00505C77">
      <w:pPr>
        <w:pStyle w:val="BodyText1"/>
        <w:rPr>
          <w:lang w:eastAsia="zh-CN"/>
        </w:rPr>
      </w:pPr>
      <w:r w:rsidRPr="00505C77">
        <w:rPr>
          <w:i/>
          <w:lang w:eastAsia="zh-CN"/>
        </w:rPr>
        <w:t>[   ]</w:t>
      </w:r>
    </w:p>
    <w:p w14:paraId="48970A3A" w14:textId="77777777" w:rsidR="00505C77" w:rsidRDefault="00505C77" w:rsidP="00AC5289">
      <w:pPr>
        <w:pStyle w:val="Schedule3L3"/>
        <w:keepNext/>
        <w:numPr>
          <w:ilvl w:val="4"/>
          <w:numId w:val="9"/>
        </w:numPr>
        <w:outlineLvl w:val="4"/>
        <w:rPr>
          <w:b/>
          <w:bCs/>
          <w:i/>
          <w:iCs/>
        </w:rPr>
      </w:pPr>
      <w:r w:rsidRPr="00505C77">
        <w:rPr>
          <w:b/>
          <w:bCs/>
          <w:i/>
          <w:iCs/>
        </w:rPr>
        <w:t>Calculation Methodology</w:t>
      </w:r>
    </w:p>
    <w:p w14:paraId="65703620" w14:textId="77777777" w:rsidR="00505C77" w:rsidRPr="00505C77" w:rsidRDefault="00505C77" w:rsidP="00505C77">
      <w:pPr>
        <w:pStyle w:val="BodyText1"/>
        <w:rPr>
          <w:lang w:eastAsia="zh-CN"/>
        </w:rPr>
      </w:pPr>
      <w:r w:rsidRPr="00505C77">
        <w:rPr>
          <w:i/>
          <w:lang w:eastAsia="zh-CN"/>
        </w:rPr>
        <w:t>[   ]</w:t>
      </w:r>
    </w:p>
    <w:p w14:paraId="1CD94869" w14:textId="77777777" w:rsidR="00505C77" w:rsidRPr="00505C77" w:rsidRDefault="00505C77" w:rsidP="00AC5289">
      <w:pPr>
        <w:pStyle w:val="Schedule3L3"/>
        <w:keepNext/>
        <w:numPr>
          <w:ilvl w:val="4"/>
          <w:numId w:val="9"/>
        </w:numPr>
        <w:outlineLvl w:val="4"/>
        <w:rPr>
          <w:b/>
          <w:bCs/>
          <w:i/>
          <w:iCs/>
        </w:rPr>
      </w:pPr>
      <w:r w:rsidRPr="00505C77">
        <w:rPr>
          <w:b/>
          <w:bCs/>
          <w:i/>
          <w:iCs/>
        </w:rPr>
        <w:t>Baseline</w:t>
      </w:r>
    </w:p>
    <w:p w14:paraId="56BBB55E" w14:textId="77777777" w:rsidR="00505C77" w:rsidRPr="00505C77" w:rsidRDefault="00505C77" w:rsidP="00505C77">
      <w:pPr>
        <w:pStyle w:val="BodyText1"/>
        <w:rPr>
          <w:i/>
          <w:lang w:eastAsia="zh-CN"/>
        </w:rPr>
      </w:pPr>
      <w:r w:rsidRPr="00505C77">
        <w:rPr>
          <w:i/>
          <w:lang w:eastAsia="zh-CN"/>
        </w:rPr>
        <w:t>[   ]</w:t>
      </w:r>
    </w:p>
    <w:p w14:paraId="7A29AD17" w14:textId="77777777" w:rsidR="00505C77" w:rsidRPr="00505C77" w:rsidRDefault="00505C77" w:rsidP="00AC5289">
      <w:pPr>
        <w:pStyle w:val="Schedule3L3"/>
        <w:keepNext/>
        <w:numPr>
          <w:ilvl w:val="4"/>
          <w:numId w:val="9"/>
        </w:numPr>
        <w:outlineLvl w:val="4"/>
        <w:rPr>
          <w:b/>
          <w:bCs/>
          <w:i/>
          <w:iCs/>
        </w:rPr>
      </w:pPr>
      <w:r w:rsidRPr="00505C77">
        <w:rPr>
          <w:b/>
          <w:bCs/>
          <w:i/>
          <w:iCs/>
        </w:rPr>
        <w:t>SPTs</w:t>
      </w:r>
    </w:p>
    <w:tbl>
      <w:tblPr>
        <w:tblStyle w:val="TableGrid"/>
        <w:tblW w:w="9214" w:type="dxa"/>
        <w:tblInd w:w="137" w:type="dxa"/>
        <w:tblLayout w:type="fixed"/>
        <w:tblLook w:val="04A0" w:firstRow="1" w:lastRow="0" w:firstColumn="1" w:lastColumn="0" w:noHBand="0" w:noVBand="1"/>
      </w:tblPr>
      <w:tblGrid>
        <w:gridCol w:w="1535"/>
        <w:gridCol w:w="1536"/>
        <w:gridCol w:w="1536"/>
        <w:gridCol w:w="1535"/>
        <w:gridCol w:w="1536"/>
        <w:gridCol w:w="1536"/>
      </w:tblGrid>
      <w:tr w:rsidR="00DE40FB" w:rsidRPr="00707851" w14:paraId="12172B0D" w14:textId="77777777" w:rsidTr="009E3401">
        <w:tc>
          <w:tcPr>
            <w:tcW w:w="1535" w:type="dxa"/>
          </w:tcPr>
          <w:p w14:paraId="2BE2324F" w14:textId="77777777" w:rsidR="00DE40FB" w:rsidRPr="00707851" w:rsidRDefault="00DE40FB" w:rsidP="00DE40FB">
            <w:pPr>
              <w:pStyle w:val="BodyText"/>
              <w:rPr>
                <w:b/>
                <w:bCs/>
                <w:i/>
                <w:iCs/>
              </w:rPr>
            </w:pPr>
          </w:p>
        </w:tc>
        <w:tc>
          <w:tcPr>
            <w:tcW w:w="1536" w:type="dxa"/>
          </w:tcPr>
          <w:p w14:paraId="1FB0CA5B" w14:textId="77777777" w:rsidR="00DE40FB" w:rsidRDefault="00DE40FB" w:rsidP="00DE40FB">
            <w:r w:rsidRPr="00565806">
              <w:rPr>
                <w:b/>
                <w:i/>
                <w:iCs/>
              </w:rPr>
              <w:t>SLL Reference Period</w:t>
            </w:r>
            <w:r w:rsidRPr="00565806">
              <w:rPr>
                <w:b/>
                <w:bCs/>
                <w:i/>
                <w:iCs/>
              </w:rPr>
              <w:t xml:space="preserve"> ending </w:t>
            </w:r>
            <w:r w:rsidRPr="00565806">
              <w:rPr>
                <w:b/>
                <w:bCs/>
                <w:i/>
                <w:iCs/>
              </w:rPr>
              <w:br/>
            </w:r>
            <w:r w:rsidRPr="00565806">
              <w:rPr>
                <w:b/>
                <w:i/>
                <w:iCs/>
              </w:rPr>
              <w:t>[   ]</w:t>
            </w:r>
          </w:p>
        </w:tc>
        <w:tc>
          <w:tcPr>
            <w:tcW w:w="1536" w:type="dxa"/>
          </w:tcPr>
          <w:p w14:paraId="5C4FCDBD" w14:textId="77777777" w:rsidR="00DE40FB" w:rsidRDefault="00DE40FB" w:rsidP="00DE40FB">
            <w:r w:rsidRPr="00565806">
              <w:rPr>
                <w:b/>
                <w:i/>
                <w:iCs/>
              </w:rPr>
              <w:t>SLL Reference Period</w:t>
            </w:r>
            <w:r w:rsidRPr="00565806">
              <w:rPr>
                <w:b/>
                <w:bCs/>
                <w:i/>
                <w:iCs/>
              </w:rPr>
              <w:t xml:space="preserve"> ending </w:t>
            </w:r>
            <w:r w:rsidRPr="00565806">
              <w:rPr>
                <w:b/>
                <w:bCs/>
                <w:i/>
                <w:iCs/>
              </w:rPr>
              <w:br/>
            </w:r>
            <w:r w:rsidRPr="00565806">
              <w:rPr>
                <w:b/>
                <w:i/>
                <w:iCs/>
              </w:rPr>
              <w:t>[   ]</w:t>
            </w:r>
          </w:p>
        </w:tc>
        <w:tc>
          <w:tcPr>
            <w:tcW w:w="1535" w:type="dxa"/>
          </w:tcPr>
          <w:p w14:paraId="7C94ACD7" w14:textId="77777777" w:rsidR="00DE40FB" w:rsidRDefault="00DE40FB" w:rsidP="00DE40FB">
            <w:r w:rsidRPr="00565806">
              <w:rPr>
                <w:b/>
                <w:i/>
                <w:iCs/>
              </w:rPr>
              <w:t>SLL Reference Period</w:t>
            </w:r>
            <w:r w:rsidRPr="00565806">
              <w:rPr>
                <w:b/>
                <w:bCs/>
                <w:i/>
                <w:iCs/>
              </w:rPr>
              <w:t xml:space="preserve"> ending </w:t>
            </w:r>
            <w:r w:rsidRPr="00565806">
              <w:rPr>
                <w:b/>
                <w:bCs/>
                <w:i/>
                <w:iCs/>
              </w:rPr>
              <w:br/>
            </w:r>
            <w:r w:rsidRPr="00565806">
              <w:rPr>
                <w:b/>
                <w:i/>
                <w:iCs/>
              </w:rPr>
              <w:t>[   ]</w:t>
            </w:r>
          </w:p>
        </w:tc>
        <w:tc>
          <w:tcPr>
            <w:tcW w:w="1536" w:type="dxa"/>
          </w:tcPr>
          <w:p w14:paraId="6EB7A47F" w14:textId="77777777" w:rsidR="00DE40FB" w:rsidRDefault="00DE40FB" w:rsidP="00DE40FB">
            <w:r w:rsidRPr="00565806">
              <w:rPr>
                <w:b/>
                <w:i/>
                <w:iCs/>
              </w:rPr>
              <w:t>SLL Reference Period</w:t>
            </w:r>
            <w:r w:rsidRPr="00565806">
              <w:rPr>
                <w:b/>
                <w:bCs/>
                <w:i/>
                <w:iCs/>
              </w:rPr>
              <w:t xml:space="preserve"> ending </w:t>
            </w:r>
            <w:r w:rsidRPr="00565806">
              <w:rPr>
                <w:b/>
                <w:bCs/>
                <w:i/>
                <w:iCs/>
              </w:rPr>
              <w:br/>
            </w:r>
            <w:r w:rsidRPr="00565806">
              <w:rPr>
                <w:b/>
                <w:i/>
                <w:iCs/>
              </w:rPr>
              <w:t>[   ]</w:t>
            </w:r>
          </w:p>
        </w:tc>
        <w:tc>
          <w:tcPr>
            <w:tcW w:w="1536" w:type="dxa"/>
          </w:tcPr>
          <w:p w14:paraId="162E87A9" w14:textId="77777777" w:rsidR="00DE40FB" w:rsidRDefault="00DE40FB" w:rsidP="00DE40FB">
            <w:r w:rsidRPr="00565806">
              <w:rPr>
                <w:b/>
                <w:i/>
                <w:iCs/>
              </w:rPr>
              <w:t>SLL Reference Period</w:t>
            </w:r>
            <w:r w:rsidRPr="00565806">
              <w:rPr>
                <w:b/>
                <w:bCs/>
                <w:i/>
                <w:iCs/>
              </w:rPr>
              <w:t xml:space="preserve"> ending </w:t>
            </w:r>
            <w:r w:rsidRPr="00565806">
              <w:rPr>
                <w:b/>
                <w:bCs/>
                <w:i/>
                <w:iCs/>
              </w:rPr>
              <w:br/>
            </w:r>
            <w:r w:rsidRPr="00565806">
              <w:rPr>
                <w:b/>
                <w:i/>
                <w:iCs/>
              </w:rPr>
              <w:t>[   ]</w:t>
            </w:r>
          </w:p>
        </w:tc>
      </w:tr>
      <w:tr w:rsidR="00505C77" w:rsidRPr="00707851" w14:paraId="1F712B9B" w14:textId="77777777" w:rsidTr="009E3401">
        <w:tc>
          <w:tcPr>
            <w:tcW w:w="1535" w:type="dxa"/>
          </w:tcPr>
          <w:p w14:paraId="1DDB3E3C" w14:textId="77777777" w:rsidR="00505C77" w:rsidRPr="00707851" w:rsidRDefault="00505C77" w:rsidP="009E3401">
            <w:pPr>
              <w:pStyle w:val="BodyText"/>
              <w:rPr>
                <w:b/>
                <w:bCs/>
                <w:i/>
                <w:iCs/>
              </w:rPr>
            </w:pPr>
            <w:r w:rsidRPr="00707851">
              <w:rPr>
                <w:b/>
                <w:bCs/>
                <w:i/>
                <w:iCs/>
              </w:rPr>
              <w:t>SPTs</w:t>
            </w:r>
          </w:p>
        </w:tc>
        <w:tc>
          <w:tcPr>
            <w:tcW w:w="1536" w:type="dxa"/>
            <w:vAlign w:val="center"/>
          </w:tcPr>
          <w:p w14:paraId="7EEF3339" w14:textId="77777777" w:rsidR="00505C77" w:rsidRPr="00707851" w:rsidRDefault="00505C77" w:rsidP="009E3401">
            <w:pPr>
              <w:pStyle w:val="BodyText"/>
              <w:jc w:val="center"/>
              <w:rPr>
                <w:i/>
                <w:iCs/>
              </w:rPr>
            </w:pPr>
            <w:r w:rsidRPr="00707851">
              <w:rPr>
                <w:i/>
                <w:iCs/>
              </w:rPr>
              <w:t>[≥]/[≤] [  ]</w:t>
            </w:r>
          </w:p>
        </w:tc>
        <w:tc>
          <w:tcPr>
            <w:tcW w:w="1536" w:type="dxa"/>
            <w:vAlign w:val="center"/>
          </w:tcPr>
          <w:p w14:paraId="398D1116" w14:textId="77777777" w:rsidR="00505C77" w:rsidRPr="00707851" w:rsidRDefault="00505C77" w:rsidP="009E3401">
            <w:pPr>
              <w:pStyle w:val="BodyText"/>
              <w:jc w:val="center"/>
              <w:rPr>
                <w:i/>
                <w:iCs/>
              </w:rPr>
            </w:pPr>
            <w:r w:rsidRPr="00707851">
              <w:rPr>
                <w:i/>
                <w:iCs/>
              </w:rPr>
              <w:t>[≥]/[≤] [  ]</w:t>
            </w:r>
          </w:p>
        </w:tc>
        <w:tc>
          <w:tcPr>
            <w:tcW w:w="1535" w:type="dxa"/>
            <w:vAlign w:val="center"/>
          </w:tcPr>
          <w:p w14:paraId="73D54ABC" w14:textId="77777777" w:rsidR="00505C77" w:rsidRPr="00707851" w:rsidRDefault="00505C77" w:rsidP="009E3401">
            <w:pPr>
              <w:pStyle w:val="BodyText"/>
              <w:jc w:val="center"/>
              <w:rPr>
                <w:i/>
                <w:iCs/>
              </w:rPr>
            </w:pPr>
            <w:r w:rsidRPr="00707851">
              <w:rPr>
                <w:i/>
                <w:iCs/>
              </w:rPr>
              <w:t>[≥]/[≤] [  ]</w:t>
            </w:r>
          </w:p>
        </w:tc>
        <w:tc>
          <w:tcPr>
            <w:tcW w:w="1536" w:type="dxa"/>
            <w:vAlign w:val="center"/>
          </w:tcPr>
          <w:p w14:paraId="58A11504" w14:textId="77777777" w:rsidR="00505C77" w:rsidRPr="00707851" w:rsidRDefault="00505C77" w:rsidP="009E3401">
            <w:pPr>
              <w:pStyle w:val="BodyText"/>
              <w:jc w:val="center"/>
              <w:rPr>
                <w:i/>
                <w:iCs/>
              </w:rPr>
            </w:pPr>
            <w:r w:rsidRPr="00707851">
              <w:rPr>
                <w:i/>
                <w:iCs/>
              </w:rPr>
              <w:t>[≥]/[≤] [  ]</w:t>
            </w:r>
          </w:p>
        </w:tc>
        <w:tc>
          <w:tcPr>
            <w:tcW w:w="1536" w:type="dxa"/>
            <w:vAlign w:val="center"/>
          </w:tcPr>
          <w:p w14:paraId="36B02B12" w14:textId="77777777" w:rsidR="00505C77" w:rsidRPr="00707851" w:rsidRDefault="00505C77" w:rsidP="009E3401">
            <w:pPr>
              <w:pStyle w:val="BodyText"/>
              <w:jc w:val="center"/>
              <w:rPr>
                <w:i/>
                <w:iCs/>
              </w:rPr>
            </w:pPr>
            <w:r w:rsidRPr="00707851">
              <w:rPr>
                <w:i/>
                <w:iCs/>
              </w:rPr>
              <w:t>[≥]/[≤] [  ]</w:t>
            </w:r>
          </w:p>
        </w:tc>
      </w:tr>
    </w:tbl>
    <w:p w14:paraId="53A29985" w14:textId="77777777" w:rsidR="00505C77" w:rsidRDefault="00505C77" w:rsidP="0039567F">
      <w:pPr>
        <w:jc w:val="left"/>
        <w:rPr>
          <w:rFonts w:eastAsia="Times New Roman"/>
          <w:b/>
          <w:bCs/>
        </w:rPr>
      </w:pPr>
    </w:p>
    <w:p w14:paraId="1FE876B5" w14:textId="77777777" w:rsidR="00505C77" w:rsidRDefault="00505C77" w:rsidP="00AC5289">
      <w:pPr>
        <w:pStyle w:val="Schedule3L3"/>
        <w:keepNext/>
        <w:numPr>
          <w:ilvl w:val="2"/>
          <w:numId w:val="9"/>
        </w:numPr>
        <w:rPr>
          <w:b/>
          <w:bCs/>
          <w:i/>
          <w:iCs/>
        </w:rPr>
      </w:pPr>
      <w:r w:rsidRPr="00707851">
        <w:rPr>
          <w:b/>
          <w:bCs/>
          <w:i/>
          <w:iCs/>
        </w:rPr>
        <w:t>KPI</w:t>
      </w:r>
      <w:r>
        <w:rPr>
          <w:b/>
          <w:bCs/>
          <w:i/>
          <w:iCs/>
        </w:rPr>
        <w:t xml:space="preserve"> [3]</w:t>
      </w:r>
    </w:p>
    <w:p w14:paraId="341ECD1B" w14:textId="77777777" w:rsidR="00505C77" w:rsidRPr="00505C77" w:rsidRDefault="00505C77" w:rsidP="00505C77">
      <w:pPr>
        <w:pStyle w:val="BodyText1"/>
        <w:rPr>
          <w:i/>
          <w:lang w:eastAsia="zh-CN"/>
        </w:rPr>
      </w:pPr>
      <w:r w:rsidRPr="00505C77">
        <w:rPr>
          <w:i/>
          <w:lang w:eastAsia="zh-CN"/>
        </w:rPr>
        <w:t>[Description of KPI]</w:t>
      </w:r>
    </w:p>
    <w:p w14:paraId="1CAF4600" w14:textId="77777777" w:rsidR="00505C77" w:rsidRDefault="00505C77" w:rsidP="00AC5289">
      <w:pPr>
        <w:pStyle w:val="Schedule3L3"/>
        <w:keepNext/>
        <w:numPr>
          <w:ilvl w:val="4"/>
          <w:numId w:val="9"/>
        </w:numPr>
        <w:outlineLvl w:val="4"/>
        <w:rPr>
          <w:b/>
          <w:bCs/>
          <w:i/>
          <w:iCs/>
        </w:rPr>
      </w:pPr>
      <w:r w:rsidRPr="00505C77">
        <w:rPr>
          <w:b/>
          <w:bCs/>
          <w:i/>
          <w:iCs/>
        </w:rPr>
        <w:t>Applicable ESG Standards (if applicable)</w:t>
      </w:r>
    </w:p>
    <w:p w14:paraId="0B1D2287" w14:textId="77777777" w:rsidR="00505C77" w:rsidRPr="00505C77" w:rsidRDefault="00505C77" w:rsidP="00505C77">
      <w:pPr>
        <w:pStyle w:val="BodyText1"/>
        <w:rPr>
          <w:lang w:eastAsia="zh-CN"/>
        </w:rPr>
      </w:pPr>
      <w:r w:rsidRPr="00505C77">
        <w:rPr>
          <w:i/>
          <w:lang w:eastAsia="zh-CN"/>
        </w:rPr>
        <w:t>[   ]</w:t>
      </w:r>
    </w:p>
    <w:p w14:paraId="77C2552E" w14:textId="77777777" w:rsidR="00505C77" w:rsidRDefault="00505C77" w:rsidP="00AC5289">
      <w:pPr>
        <w:pStyle w:val="Schedule3L3"/>
        <w:keepNext/>
        <w:numPr>
          <w:ilvl w:val="4"/>
          <w:numId w:val="9"/>
        </w:numPr>
        <w:outlineLvl w:val="4"/>
        <w:rPr>
          <w:b/>
          <w:bCs/>
          <w:i/>
          <w:iCs/>
        </w:rPr>
      </w:pPr>
      <w:r w:rsidRPr="00505C77">
        <w:rPr>
          <w:b/>
          <w:bCs/>
          <w:i/>
          <w:iCs/>
        </w:rPr>
        <w:t>Calculation Methodology</w:t>
      </w:r>
    </w:p>
    <w:p w14:paraId="754AB221" w14:textId="77777777" w:rsidR="00505C77" w:rsidRPr="00505C77" w:rsidRDefault="00505C77" w:rsidP="00505C77">
      <w:pPr>
        <w:pStyle w:val="BodyText1"/>
        <w:rPr>
          <w:lang w:eastAsia="zh-CN"/>
        </w:rPr>
      </w:pPr>
      <w:r w:rsidRPr="00505C77">
        <w:rPr>
          <w:i/>
          <w:lang w:eastAsia="zh-CN"/>
        </w:rPr>
        <w:t>[   ]</w:t>
      </w:r>
    </w:p>
    <w:p w14:paraId="4DA095E5" w14:textId="77777777" w:rsidR="00505C77" w:rsidRPr="00505C77" w:rsidRDefault="00505C77" w:rsidP="00AC5289">
      <w:pPr>
        <w:pStyle w:val="Schedule3L3"/>
        <w:keepNext/>
        <w:numPr>
          <w:ilvl w:val="4"/>
          <w:numId w:val="9"/>
        </w:numPr>
        <w:outlineLvl w:val="4"/>
        <w:rPr>
          <w:b/>
          <w:bCs/>
          <w:i/>
          <w:iCs/>
        </w:rPr>
      </w:pPr>
      <w:r w:rsidRPr="00505C77">
        <w:rPr>
          <w:b/>
          <w:bCs/>
          <w:i/>
          <w:iCs/>
        </w:rPr>
        <w:t>Baseline</w:t>
      </w:r>
    </w:p>
    <w:p w14:paraId="24A3606A" w14:textId="77777777" w:rsidR="00505C77" w:rsidRPr="00505C77" w:rsidRDefault="00505C77" w:rsidP="00505C77">
      <w:pPr>
        <w:pStyle w:val="BodyText1"/>
        <w:rPr>
          <w:i/>
          <w:lang w:eastAsia="zh-CN"/>
        </w:rPr>
      </w:pPr>
      <w:r w:rsidRPr="00505C77">
        <w:rPr>
          <w:i/>
          <w:lang w:eastAsia="zh-CN"/>
        </w:rPr>
        <w:t>[   ]</w:t>
      </w:r>
    </w:p>
    <w:p w14:paraId="2AB67D67" w14:textId="77777777" w:rsidR="00505C77" w:rsidRPr="00505C77" w:rsidRDefault="00505C77" w:rsidP="00AC5289">
      <w:pPr>
        <w:pStyle w:val="Schedule3L3"/>
        <w:keepNext/>
        <w:numPr>
          <w:ilvl w:val="4"/>
          <w:numId w:val="9"/>
        </w:numPr>
        <w:outlineLvl w:val="4"/>
        <w:rPr>
          <w:b/>
          <w:bCs/>
          <w:i/>
          <w:iCs/>
        </w:rPr>
      </w:pPr>
      <w:r w:rsidRPr="00505C77">
        <w:rPr>
          <w:b/>
          <w:bCs/>
          <w:i/>
          <w:iCs/>
        </w:rPr>
        <w:t>SPTs</w:t>
      </w:r>
    </w:p>
    <w:tbl>
      <w:tblPr>
        <w:tblStyle w:val="TableGrid"/>
        <w:tblW w:w="9214" w:type="dxa"/>
        <w:tblInd w:w="137" w:type="dxa"/>
        <w:tblLayout w:type="fixed"/>
        <w:tblLook w:val="04A0" w:firstRow="1" w:lastRow="0" w:firstColumn="1" w:lastColumn="0" w:noHBand="0" w:noVBand="1"/>
      </w:tblPr>
      <w:tblGrid>
        <w:gridCol w:w="1535"/>
        <w:gridCol w:w="1536"/>
        <w:gridCol w:w="1536"/>
        <w:gridCol w:w="1535"/>
        <w:gridCol w:w="1536"/>
        <w:gridCol w:w="1536"/>
      </w:tblGrid>
      <w:tr w:rsidR="00DE40FB" w:rsidRPr="00707851" w14:paraId="0A607E78" w14:textId="77777777" w:rsidTr="009E3401">
        <w:tc>
          <w:tcPr>
            <w:tcW w:w="1535" w:type="dxa"/>
          </w:tcPr>
          <w:p w14:paraId="35F5A96B" w14:textId="77777777" w:rsidR="00DE40FB" w:rsidRPr="00707851" w:rsidRDefault="00DE40FB" w:rsidP="00DE40FB">
            <w:pPr>
              <w:pStyle w:val="BodyText"/>
              <w:rPr>
                <w:b/>
                <w:bCs/>
                <w:i/>
                <w:iCs/>
              </w:rPr>
            </w:pPr>
          </w:p>
        </w:tc>
        <w:tc>
          <w:tcPr>
            <w:tcW w:w="1536" w:type="dxa"/>
          </w:tcPr>
          <w:p w14:paraId="2C712EE9" w14:textId="77777777" w:rsidR="00DE40FB" w:rsidRDefault="00DE40FB" w:rsidP="00DE40FB">
            <w:r w:rsidRPr="008542B3">
              <w:rPr>
                <w:b/>
                <w:i/>
                <w:iCs/>
              </w:rPr>
              <w:t>SLL Reference Period</w:t>
            </w:r>
            <w:r w:rsidRPr="008542B3">
              <w:rPr>
                <w:b/>
                <w:bCs/>
                <w:i/>
                <w:iCs/>
              </w:rPr>
              <w:t xml:space="preserve"> ending </w:t>
            </w:r>
            <w:r w:rsidRPr="008542B3">
              <w:rPr>
                <w:b/>
                <w:bCs/>
                <w:i/>
                <w:iCs/>
              </w:rPr>
              <w:br/>
            </w:r>
            <w:r w:rsidRPr="008542B3">
              <w:rPr>
                <w:b/>
                <w:i/>
                <w:iCs/>
              </w:rPr>
              <w:t>[   ]</w:t>
            </w:r>
          </w:p>
        </w:tc>
        <w:tc>
          <w:tcPr>
            <w:tcW w:w="1536" w:type="dxa"/>
          </w:tcPr>
          <w:p w14:paraId="0D216D99" w14:textId="77777777" w:rsidR="00DE40FB" w:rsidRDefault="00DE40FB" w:rsidP="00DE40FB">
            <w:r w:rsidRPr="008542B3">
              <w:rPr>
                <w:b/>
                <w:i/>
                <w:iCs/>
              </w:rPr>
              <w:t>SLL Reference Period</w:t>
            </w:r>
            <w:r w:rsidRPr="008542B3">
              <w:rPr>
                <w:b/>
                <w:bCs/>
                <w:i/>
                <w:iCs/>
              </w:rPr>
              <w:t xml:space="preserve"> ending </w:t>
            </w:r>
            <w:r w:rsidRPr="008542B3">
              <w:rPr>
                <w:b/>
                <w:bCs/>
                <w:i/>
                <w:iCs/>
              </w:rPr>
              <w:br/>
            </w:r>
            <w:r w:rsidRPr="008542B3">
              <w:rPr>
                <w:b/>
                <w:i/>
                <w:iCs/>
              </w:rPr>
              <w:t>[   ]</w:t>
            </w:r>
          </w:p>
        </w:tc>
        <w:tc>
          <w:tcPr>
            <w:tcW w:w="1535" w:type="dxa"/>
          </w:tcPr>
          <w:p w14:paraId="56764EF6" w14:textId="77777777" w:rsidR="00DE40FB" w:rsidRDefault="00DE40FB" w:rsidP="00DE40FB">
            <w:r w:rsidRPr="008542B3">
              <w:rPr>
                <w:b/>
                <w:i/>
                <w:iCs/>
              </w:rPr>
              <w:t>SLL Reference Period</w:t>
            </w:r>
            <w:r w:rsidRPr="008542B3">
              <w:rPr>
                <w:b/>
                <w:bCs/>
                <w:i/>
                <w:iCs/>
              </w:rPr>
              <w:t xml:space="preserve"> ending </w:t>
            </w:r>
            <w:r w:rsidRPr="008542B3">
              <w:rPr>
                <w:b/>
                <w:bCs/>
                <w:i/>
                <w:iCs/>
              </w:rPr>
              <w:br/>
            </w:r>
            <w:r w:rsidRPr="008542B3">
              <w:rPr>
                <w:b/>
                <w:i/>
                <w:iCs/>
              </w:rPr>
              <w:t>[   ]</w:t>
            </w:r>
          </w:p>
        </w:tc>
        <w:tc>
          <w:tcPr>
            <w:tcW w:w="1536" w:type="dxa"/>
          </w:tcPr>
          <w:p w14:paraId="13C01F0B" w14:textId="77777777" w:rsidR="00DE40FB" w:rsidRDefault="00DE40FB" w:rsidP="00DE40FB">
            <w:r w:rsidRPr="008542B3">
              <w:rPr>
                <w:b/>
                <w:i/>
                <w:iCs/>
              </w:rPr>
              <w:t>SLL Reference Period</w:t>
            </w:r>
            <w:r w:rsidRPr="008542B3">
              <w:rPr>
                <w:b/>
                <w:bCs/>
                <w:i/>
                <w:iCs/>
              </w:rPr>
              <w:t xml:space="preserve"> ending </w:t>
            </w:r>
            <w:r w:rsidRPr="008542B3">
              <w:rPr>
                <w:b/>
                <w:bCs/>
                <w:i/>
                <w:iCs/>
              </w:rPr>
              <w:br/>
            </w:r>
            <w:r w:rsidRPr="008542B3">
              <w:rPr>
                <w:b/>
                <w:i/>
                <w:iCs/>
              </w:rPr>
              <w:t>[   ]</w:t>
            </w:r>
          </w:p>
        </w:tc>
        <w:tc>
          <w:tcPr>
            <w:tcW w:w="1536" w:type="dxa"/>
          </w:tcPr>
          <w:p w14:paraId="4C739D25" w14:textId="77777777" w:rsidR="00DE40FB" w:rsidRDefault="00DE40FB" w:rsidP="00DE40FB">
            <w:r w:rsidRPr="008542B3">
              <w:rPr>
                <w:b/>
                <w:i/>
                <w:iCs/>
              </w:rPr>
              <w:t>SLL Reference Period</w:t>
            </w:r>
            <w:r w:rsidRPr="008542B3">
              <w:rPr>
                <w:b/>
                <w:bCs/>
                <w:i/>
                <w:iCs/>
              </w:rPr>
              <w:t xml:space="preserve"> ending </w:t>
            </w:r>
            <w:r w:rsidRPr="008542B3">
              <w:rPr>
                <w:b/>
                <w:bCs/>
                <w:i/>
                <w:iCs/>
              </w:rPr>
              <w:br/>
            </w:r>
            <w:r w:rsidRPr="008542B3">
              <w:rPr>
                <w:b/>
                <w:i/>
                <w:iCs/>
              </w:rPr>
              <w:t>[   ]</w:t>
            </w:r>
          </w:p>
        </w:tc>
      </w:tr>
      <w:tr w:rsidR="00505C77" w:rsidRPr="00707851" w14:paraId="6561C297" w14:textId="77777777" w:rsidTr="009E3401">
        <w:tc>
          <w:tcPr>
            <w:tcW w:w="1535" w:type="dxa"/>
          </w:tcPr>
          <w:p w14:paraId="32E075E5" w14:textId="77777777" w:rsidR="00505C77" w:rsidRPr="00707851" w:rsidRDefault="00505C77" w:rsidP="009E3401">
            <w:pPr>
              <w:pStyle w:val="BodyText"/>
              <w:rPr>
                <w:b/>
                <w:bCs/>
                <w:i/>
                <w:iCs/>
              </w:rPr>
            </w:pPr>
            <w:r w:rsidRPr="00707851">
              <w:rPr>
                <w:b/>
                <w:bCs/>
                <w:i/>
                <w:iCs/>
              </w:rPr>
              <w:t>SPTs</w:t>
            </w:r>
          </w:p>
        </w:tc>
        <w:tc>
          <w:tcPr>
            <w:tcW w:w="1536" w:type="dxa"/>
            <w:vAlign w:val="center"/>
          </w:tcPr>
          <w:p w14:paraId="6817A3C9" w14:textId="77777777" w:rsidR="00505C77" w:rsidRPr="00707851" w:rsidRDefault="00505C77" w:rsidP="009E3401">
            <w:pPr>
              <w:pStyle w:val="BodyText"/>
              <w:jc w:val="center"/>
              <w:rPr>
                <w:i/>
                <w:iCs/>
              </w:rPr>
            </w:pPr>
            <w:r w:rsidRPr="00707851">
              <w:rPr>
                <w:i/>
                <w:iCs/>
              </w:rPr>
              <w:t>[≥]/[≤] [  ]</w:t>
            </w:r>
          </w:p>
        </w:tc>
        <w:tc>
          <w:tcPr>
            <w:tcW w:w="1536" w:type="dxa"/>
            <w:vAlign w:val="center"/>
          </w:tcPr>
          <w:p w14:paraId="6DF34ECD" w14:textId="77777777" w:rsidR="00505C77" w:rsidRPr="00707851" w:rsidRDefault="00505C77" w:rsidP="009E3401">
            <w:pPr>
              <w:pStyle w:val="BodyText"/>
              <w:jc w:val="center"/>
              <w:rPr>
                <w:i/>
                <w:iCs/>
              </w:rPr>
            </w:pPr>
            <w:r w:rsidRPr="00707851">
              <w:rPr>
                <w:i/>
                <w:iCs/>
              </w:rPr>
              <w:t>[≥]/[≤] [  ]</w:t>
            </w:r>
          </w:p>
        </w:tc>
        <w:tc>
          <w:tcPr>
            <w:tcW w:w="1535" w:type="dxa"/>
            <w:vAlign w:val="center"/>
          </w:tcPr>
          <w:p w14:paraId="2A23072F" w14:textId="77777777" w:rsidR="00505C77" w:rsidRPr="00707851" w:rsidRDefault="00505C77" w:rsidP="009E3401">
            <w:pPr>
              <w:pStyle w:val="BodyText"/>
              <w:jc w:val="center"/>
              <w:rPr>
                <w:i/>
                <w:iCs/>
              </w:rPr>
            </w:pPr>
            <w:r w:rsidRPr="00707851">
              <w:rPr>
                <w:i/>
                <w:iCs/>
              </w:rPr>
              <w:t>[≥]/[≤] [  ]</w:t>
            </w:r>
          </w:p>
        </w:tc>
        <w:tc>
          <w:tcPr>
            <w:tcW w:w="1536" w:type="dxa"/>
            <w:vAlign w:val="center"/>
          </w:tcPr>
          <w:p w14:paraId="1CD76188" w14:textId="77777777" w:rsidR="00505C77" w:rsidRPr="00707851" w:rsidRDefault="00505C77" w:rsidP="009E3401">
            <w:pPr>
              <w:pStyle w:val="BodyText"/>
              <w:jc w:val="center"/>
              <w:rPr>
                <w:i/>
                <w:iCs/>
              </w:rPr>
            </w:pPr>
            <w:r w:rsidRPr="00707851">
              <w:rPr>
                <w:i/>
                <w:iCs/>
              </w:rPr>
              <w:t>[≥]/[≤] [  ]</w:t>
            </w:r>
          </w:p>
        </w:tc>
        <w:tc>
          <w:tcPr>
            <w:tcW w:w="1536" w:type="dxa"/>
            <w:vAlign w:val="center"/>
          </w:tcPr>
          <w:p w14:paraId="0DC54E83" w14:textId="77777777" w:rsidR="00505C77" w:rsidRPr="00707851" w:rsidRDefault="00505C77" w:rsidP="009E3401">
            <w:pPr>
              <w:pStyle w:val="BodyText"/>
              <w:jc w:val="center"/>
              <w:rPr>
                <w:i/>
                <w:iCs/>
              </w:rPr>
            </w:pPr>
            <w:r w:rsidRPr="00707851">
              <w:rPr>
                <w:i/>
                <w:iCs/>
              </w:rPr>
              <w:t>[≥]/[≤] [  ]</w:t>
            </w:r>
          </w:p>
        </w:tc>
      </w:tr>
    </w:tbl>
    <w:p w14:paraId="7273143D" w14:textId="77777777" w:rsidR="00505C77" w:rsidRDefault="00505C77" w:rsidP="0039567F">
      <w:pPr>
        <w:jc w:val="left"/>
        <w:rPr>
          <w:rFonts w:eastAsia="Times New Roman"/>
          <w:b/>
          <w:bCs/>
        </w:rPr>
      </w:pPr>
    </w:p>
    <w:p w14:paraId="43DC4BE4" w14:textId="77777777" w:rsidR="00505C77" w:rsidRDefault="00505C77" w:rsidP="00AC5289">
      <w:pPr>
        <w:pStyle w:val="Schedule3L3"/>
        <w:keepNext/>
        <w:numPr>
          <w:ilvl w:val="2"/>
          <w:numId w:val="9"/>
        </w:numPr>
        <w:rPr>
          <w:b/>
          <w:bCs/>
          <w:i/>
          <w:iCs/>
        </w:rPr>
      </w:pPr>
      <w:r w:rsidRPr="00707851">
        <w:rPr>
          <w:b/>
          <w:bCs/>
          <w:i/>
          <w:iCs/>
        </w:rPr>
        <w:t>KPI</w:t>
      </w:r>
      <w:r>
        <w:rPr>
          <w:b/>
          <w:bCs/>
          <w:i/>
          <w:iCs/>
        </w:rPr>
        <w:t xml:space="preserve"> [4]</w:t>
      </w:r>
    </w:p>
    <w:p w14:paraId="75583AAC" w14:textId="77777777" w:rsidR="00505C77" w:rsidRPr="00505C77" w:rsidRDefault="00505C77" w:rsidP="00505C77">
      <w:pPr>
        <w:pStyle w:val="BodyText1"/>
        <w:rPr>
          <w:i/>
          <w:lang w:eastAsia="zh-CN"/>
        </w:rPr>
      </w:pPr>
      <w:r w:rsidRPr="00505C77">
        <w:rPr>
          <w:i/>
          <w:lang w:eastAsia="zh-CN"/>
        </w:rPr>
        <w:t>[Description of KPI]</w:t>
      </w:r>
    </w:p>
    <w:p w14:paraId="54CFD850" w14:textId="77777777" w:rsidR="00505C77" w:rsidRDefault="00505C77" w:rsidP="00AC5289">
      <w:pPr>
        <w:pStyle w:val="Schedule3L3"/>
        <w:keepNext/>
        <w:numPr>
          <w:ilvl w:val="4"/>
          <w:numId w:val="9"/>
        </w:numPr>
        <w:outlineLvl w:val="4"/>
        <w:rPr>
          <w:b/>
          <w:bCs/>
          <w:i/>
          <w:iCs/>
        </w:rPr>
      </w:pPr>
      <w:r w:rsidRPr="00505C77">
        <w:rPr>
          <w:b/>
          <w:bCs/>
          <w:i/>
          <w:iCs/>
        </w:rPr>
        <w:t>Applicable ESG Standards (if applicable)</w:t>
      </w:r>
    </w:p>
    <w:p w14:paraId="44AA4A68" w14:textId="77777777" w:rsidR="00505C77" w:rsidRPr="00505C77" w:rsidRDefault="00505C77" w:rsidP="00505C77">
      <w:pPr>
        <w:pStyle w:val="BodyText1"/>
        <w:rPr>
          <w:lang w:eastAsia="zh-CN"/>
        </w:rPr>
      </w:pPr>
      <w:r w:rsidRPr="00505C77">
        <w:rPr>
          <w:i/>
          <w:lang w:eastAsia="zh-CN"/>
        </w:rPr>
        <w:t>[   ]</w:t>
      </w:r>
    </w:p>
    <w:p w14:paraId="53F54D59" w14:textId="77777777" w:rsidR="00505C77" w:rsidRDefault="00505C77" w:rsidP="00AC5289">
      <w:pPr>
        <w:pStyle w:val="Schedule3L3"/>
        <w:keepNext/>
        <w:numPr>
          <w:ilvl w:val="4"/>
          <w:numId w:val="9"/>
        </w:numPr>
        <w:outlineLvl w:val="4"/>
        <w:rPr>
          <w:b/>
          <w:bCs/>
          <w:i/>
          <w:iCs/>
        </w:rPr>
      </w:pPr>
      <w:r w:rsidRPr="00505C77">
        <w:rPr>
          <w:b/>
          <w:bCs/>
          <w:i/>
          <w:iCs/>
        </w:rPr>
        <w:t>Calculation Methodology</w:t>
      </w:r>
    </w:p>
    <w:p w14:paraId="04A539CF" w14:textId="77777777" w:rsidR="00505C77" w:rsidRPr="00505C77" w:rsidRDefault="00505C77" w:rsidP="00505C77">
      <w:pPr>
        <w:pStyle w:val="BodyText1"/>
        <w:rPr>
          <w:lang w:eastAsia="zh-CN"/>
        </w:rPr>
      </w:pPr>
      <w:r w:rsidRPr="00505C77">
        <w:rPr>
          <w:i/>
          <w:lang w:eastAsia="zh-CN"/>
        </w:rPr>
        <w:t>[   ]</w:t>
      </w:r>
    </w:p>
    <w:p w14:paraId="51A771F2" w14:textId="77777777" w:rsidR="00505C77" w:rsidRPr="00505C77" w:rsidRDefault="00505C77" w:rsidP="00AC5289">
      <w:pPr>
        <w:pStyle w:val="Schedule3L3"/>
        <w:keepNext/>
        <w:numPr>
          <w:ilvl w:val="4"/>
          <w:numId w:val="9"/>
        </w:numPr>
        <w:outlineLvl w:val="4"/>
        <w:rPr>
          <w:b/>
          <w:bCs/>
          <w:i/>
          <w:iCs/>
        </w:rPr>
      </w:pPr>
      <w:r w:rsidRPr="00505C77">
        <w:rPr>
          <w:b/>
          <w:bCs/>
          <w:i/>
          <w:iCs/>
        </w:rPr>
        <w:t>Baseline</w:t>
      </w:r>
    </w:p>
    <w:p w14:paraId="1FCB3026" w14:textId="77777777" w:rsidR="00505C77" w:rsidRPr="00505C77" w:rsidRDefault="00505C77" w:rsidP="00505C77">
      <w:pPr>
        <w:pStyle w:val="BodyText1"/>
        <w:rPr>
          <w:i/>
          <w:lang w:eastAsia="zh-CN"/>
        </w:rPr>
      </w:pPr>
      <w:r w:rsidRPr="00505C77">
        <w:rPr>
          <w:i/>
          <w:lang w:eastAsia="zh-CN"/>
        </w:rPr>
        <w:t>[   ]</w:t>
      </w:r>
    </w:p>
    <w:p w14:paraId="5102F679" w14:textId="77777777" w:rsidR="00505C77" w:rsidRPr="00505C77" w:rsidRDefault="00505C77" w:rsidP="00AC5289">
      <w:pPr>
        <w:pStyle w:val="Schedule3L3"/>
        <w:keepNext/>
        <w:numPr>
          <w:ilvl w:val="4"/>
          <w:numId w:val="9"/>
        </w:numPr>
        <w:outlineLvl w:val="4"/>
        <w:rPr>
          <w:b/>
          <w:bCs/>
          <w:i/>
          <w:iCs/>
        </w:rPr>
      </w:pPr>
      <w:r w:rsidRPr="00505C77">
        <w:rPr>
          <w:b/>
          <w:bCs/>
          <w:i/>
          <w:iCs/>
        </w:rPr>
        <w:t>SPTs</w:t>
      </w:r>
    </w:p>
    <w:tbl>
      <w:tblPr>
        <w:tblStyle w:val="TableGrid"/>
        <w:tblW w:w="9214" w:type="dxa"/>
        <w:tblInd w:w="137" w:type="dxa"/>
        <w:tblLayout w:type="fixed"/>
        <w:tblLook w:val="04A0" w:firstRow="1" w:lastRow="0" w:firstColumn="1" w:lastColumn="0" w:noHBand="0" w:noVBand="1"/>
      </w:tblPr>
      <w:tblGrid>
        <w:gridCol w:w="1535"/>
        <w:gridCol w:w="1536"/>
        <w:gridCol w:w="1536"/>
        <w:gridCol w:w="1535"/>
        <w:gridCol w:w="1536"/>
        <w:gridCol w:w="1536"/>
      </w:tblGrid>
      <w:tr w:rsidR="00DE40FB" w:rsidRPr="00707851" w14:paraId="70DAAD46" w14:textId="77777777" w:rsidTr="009E3401">
        <w:tc>
          <w:tcPr>
            <w:tcW w:w="1535" w:type="dxa"/>
          </w:tcPr>
          <w:p w14:paraId="79B66389" w14:textId="77777777" w:rsidR="00DE40FB" w:rsidRPr="00707851" w:rsidRDefault="00DE40FB" w:rsidP="00DE40FB">
            <w:pPr>
              <w:pStyle w:val="BodyText"/>
              <w:rPr>
                <w:b/>
                <w:bCs/>
                <w:i/>
                <w:iCs/>
              </w:rPr>
            </w:pPr>
          </w:p>
        </w:tc>
        <w:tc>
          <w:tcPr>
            <w:tcW w:w="1536" w:type="dxa"/>
          </w:tcPr>
          <w:p w14:paraId="651567F8" w14:textId="77777777" w:rsidR="00DE40FB" w:rsidRDefault="00DE40FB" w:rsidP="00DE40FB">
            <w:r w:rsidRPr="00FB73CB">
              <w:rPr>
                <w:b/>
                <w:i/>
                <w:iCs/>
              </w:rPr>
              <w:t>SLL Reference Period</w:t>
            </w:r>
            <w:r w:rsidRPr="00FB73CB">
              <w:rPr>
                <w:b/>
                <w:bCs/>
                <w:i/>
                <w:iCs/>
              </w:rPr>
              <w:t xml:space="preserve"> ending </w:t>
            </w:r>
            <w:r w:rsidRPr="00FB73CB">
              <w:rPr>
                <w:b/>
                <w:bCs/>
                <w:i/>
                <w:iCs/>
              </w:rPr>
              <w:br/>
            </w:r>
            <w:r w:rsidRPr="00FB73CB">
              <w:rPr>
                <w:b/>
                <w:i/>
                <w:iCs/>
              </w:rPr>
              <w:t>[   ]</w:t>
            </w:r>
          </w:p>
        </w:tc>
        <w:tc>
          <w:tcPr>
            <w:tcW w:w="1536" w:type="dxa"/>
          </w:tcPr>
          <w:p w14:paraId="01426FD6" w14:textId="77777777" w:rsidR="00DE40FB" w:rsidRDefault="00DE40FB" w:rsidP="00DE40FB">
            <w:r w:rsidRPr="00FB73CB">
              <w:rPr>
                <w:b/>
                <w:i/>
                <w:iCs/>
              </w:rPr>
              <w:t>SLL Reference Period</w:t>
            </w:r>
            <w:r w:rsidRPr="00FB73CB">
              <w:rPr>
                <w:b/>
                <w:bCs/>
                <w:i/>
                <w:iCs/>
              </w:rPr>
              <w:t xml:space="preserve"> ending </w:t>
            </w:r>
            <w:r w:rsidRPr="00FB73CB">
              <w:rPr>
                <w:b/>
                <w:bCs/>
                <w:i/>
                <w:iCs/>
              </w:rPr>
              <w:br/>
            </w:r>
            <w:r w:rsidRPr="00FB73CB">
              <w:rPr>
                <w:b/>
                <w:i/>
                <w:iCs/>
              </w:rPr>
              <w:t>[   ]</w:t>
            </w:r>
          </w:p>
        </w:tc>
        <w:tc>
          <w:tcPr>
            <w:tcW w:w="1535" w:type="dxa"/>
          </w:tcPr>
          <w:p w14:paraId="6CC916F1" w14:textId="77777777" w:rsidR="00DE40FB" w:rsidRDefault="00DE40FB" w:rsidP="00DE40FB">
            <w:r w:rsidRPr="00FB73CB">
              <w:rPr>
                <w:b/>
                <w:i/>
                <w:iCs/>
              </w:rPr>
              <w:t>SLL Reference Period</w:t>
            </w:r>
            <w:r w:rsidRPr="00FB73CB">
              <w:rPr>
                <w:b/>
                <w:bCs/>
                <w:i/>
                <w:iCs/>
              </w:rPr>
              <w:t xml:space="preserve"> ending </w:t>
            </w:r>
            <w:r w:rsidRPr="00FB73CB">
              <w:rPr>
                <w:b/>
                <w:bCs/>
                <w:i/>
                <w:iCs/>
              </w:rPr>
              <w:br/>
            </w:r>
            <w:r w:rsidRPr="00FB73CB">
              <w:rPr>
                <w:b/>
                <w:i/>
                <w:iCs/>
              </w:rPr>
              <w:t>[   ]</w:t>
            </w:r>
          </w:p>
        </w:tc>
        <w:tc>
          <w:tcPr>
            <w:tcW w:w="1536" w:type="dxa"/>
          </w:tcPr>
          <w:p w14:paraId="79821036" w14:textId="77777777" w:rsidR="00DE40FB" w:rsidRDefault="00DE40FB" w:rsidP="00DE40FB">
            <w:r w:rsidRPr="00FB73CB">
              <w:rPr>
                <w:b/>
                <w:i/>
                <w:iCs/>
              </w:rPr>
              <w:t>SLL Reference Period</w:t>
            </w:r>
            <w:r w:rsidRPr="00FB73CB">
              <w:rPr>
                <w:b/>
                <w:bCs/>
                <w:i/>
                <w:iCs/>
              </w:rPr>
              <w:t xml:space="preserve"> ending </w:t>
            </w:r>
            <w:r w:rsidRPr="00FB73CB">
              <w:rPr>
                <w:b/>
                <w:bCs/>
                <w:i/>
                <w:iCs/>
              </w:rPr>
              <w:br/>
            </w:r>
            <w:r w:rsidRPr="00FB73CB">
              <w:rPr>
                <w:b/>
                <w:i/>
                <w:iCs/>
              </w:rPr>
              <w:t>[   ]</w:t>
            </w:r>
          </w:p>
        </w:tc>
        <w:tc>
          <w:tcPr>
            <w:tcW w:w="1536" w:type="dxa"/>
          </w:tcPr>
          <w:p w14:paraId="0DB4EC52" w14:textId="77777777" w:rsidR="00DE40FB" w:rsidRDefault="00DE40FB" w:rsidP="00DE40FB">
            <w:r w:rsidRPr="00FB73CB">
              <w:rPr>
                <w:b/>
                <w:i/>
                <w:iCs/>
              </w:rPr>
              <w:t>SLL Reference Period</w:t>
            </w:r>
            <w:r w:rsidRPr="00FB73CB">
              <w:rPr>
                <w:b/>
                <w:bCs/>
                <w:i/>
                <w:iCs/>
              </w:rPr>
              <w:t xml:space="preserve"> ending </w:t>
            </w:r>
            <w:r w:rsidRPr="00FB73CB">
              <w:rPr>
                <w:b/>
                <w:bCs/>
                <w:i/>
                <w:iCs/>
              </w:rPr>
              <w:br/>
            </w:r>
            <w:r w:rsidRPr="00FB73CB">
              <w:rPr>
                <w:b/>
                <w:i/>
                <w:iCs/>
              </w:rPr>
              <w:t>[   ]</w:t>
            </w:r>
          </w:p>
        </w:tc>
      </w:tr>
      <w:tr w:rsidR="00505C77" w:rsidRPr="00707851" w14:paraId="480DCE2D" w14:textId="77777777" w:rsidTr="009E3401">
        <w:tc>
          <w:tcPr>
            <w:tcW w:w="1535" w:type="dxa"/>
          </w:tcPr>
          <w:p w14:paraId="10364C12" w14:textId="77777777" w:rsidR="00505C77" w:rsidRPr="00707851" w:rsidRDefault="00505C77" w:rsidP="009E3401">
            <w:pPr>
              <w:pStyle w:val="BodyText"/>
              <w:rPr>
                <w:b/>
                <w:bCs/>
                <w:i/>
                <w:iCs/>
              </w:rPr>
            </w:pPr>
            <w:r w:rsidRPr="00707851">
              <w:rPr>
                <w:b/>
                <w:bCs/>
                <w:i/>
                <w:iCs/>
              </w:rPr>
              <w:t>SPTs</w:t>
            </w:r>
          </w:p>
        </w:tc>
        <w:tc>
          <w:tcPr>
            <w:tcW w:w="1536" w:type="dxa"/>
            <w:vAlign w:val="center"/>
          </w:tcPr>
          <w:p w14:paraId="0E1108E9" w14:textId="77777777" w:rsidR="00505C77" w:rsidRPr="00707851" w:rsidRDefault="00505C77" w:rsidP="009E3401">
            <w:pPr>
              <w:pStyle w:val="BodyText"/>
              <w:jc w:val="center"/>
              <w:rPr>
                <w:i/>
                <w:iCs/>
              </w:rPr>
            </w:pPr>
            <w:r w:rsidRPr="00707851">
              <w:rPr>
                <w:i/>
                <w:iCs/>
              </w:rPr>
              <w:t>[≥]/[≤] [  ]</w:t>
            </w:r>
          </w:p>
        </w:tc>
        <w:tc>
          <w:tcPr>
            <w:tcW w:w="1536" w:type="dxa"/>
            <w:vAlign w:val="center"/>
          </w:tcPr>
          <w:p w14:paraId="3E8F993A" w14:textId="77777777" w:rsidR="00505C77" w:rsidRPr="00707851" w:rsidRDefault="00505C77" w:rsidP="009E3401">
            <w:pPr>
              <w:pStyle w:val="BodyText"/>
              <w:jc w:val="center"/>
              <w:rPr>
                <w:i/>
                <w:iCs/>
              </w:rPr>
            </w:pPr>
            <w:r w:rsidRPr="00707851">
              <w:rPr>
                <w:i/>
                <w:iCs/>
              </w:rPr>
              <w:t>[≥]/[≤] [  ]</w:t>
            </w:r>
          </w:p>
        </w:tc>
        <w:tc>
          <w:tcPr>
            <w:tcW w:w="1535" w:type="dxa"/>
            <w:vAlign w:val="center"/>
          </w:tcPr>
          <w:p w14:paraId="25F623F5" w14:textId="77777777" w:rsidR="00505C77" w:rsidRPr="00707851" w:rsidRDefault="00505C77" w:rsidP="009E3401">
            <w:pPr>
              <w:pStyle w:val="BodyText"/>
              <w:jc w:val="center"/>
              <w:rPr>
                <w:i/>
                <w:iCs/>
              </w:rPr>
            </w:pPr>
            <w:r w:rsidRPr="00707851">
              <w:rPr>
                <w:i/>
                <w:iCs/>
              </w:rPr>
              <w:t>[≥]/[≤] [  ]</w:t>
            </w:r>
          </w:p>
        </w:tc>
        <w:tc>
          <w:tcPr>
            <w:tcW w:w="1536" w:type="dxa"/>
            <w:vAlign w:val="center"/>
          </w:tcPr>
          <w:p w14:paraId="6ECE3855" w14:textId="77777777" w:rsidR="00505C77" w:rsidRPr="00707851" w:rsidRDefault="00505C77" w:rsidP="009E3401">
            <w:pPr>
              <w:pStyle w:val="BodyText"/>
              <w:jc w:val="center"/>
              <w:rPr>
                <w:i/>
                <w:iCs/>
              </w:rPr>
            </w:pPr>
            <w:r w:rsidRPr="00707851">
              <w:rPr>
                <w:i/>
                <w:iCs/>
              </w:rPr>
              <w:t>[≥]/[≤] [  ]</w:t>
            </w:r>
          </w:p>
        </w:tc>
        <w:tc>
          <w:tcPr>
            <w:tcW w:w="1536" w:type="dxa"/>
            <w:vAlign w:val="center"/>
          </w:tcPr>
          <w:p w14:paraId="7853F5E8" w14:textId="77777777" w:rsidR="00505C77" w:rsidRPr="00707851" w:rsidRDefault="00505C77" w:rsidP="009E3401">
            <w:pPr>
              <w:pStyle w:val="BodyText"/>
              <w:jc w:val="center"/>
              <w:rPr>
                <w:i/>
                <w:iCs/>
              </w:rPr>
            </w:pPr>
            <w:r w:rsidRPr="00707851">
              <w:rPr>
                <w:i/>
                <w:iCs/>
              </w:rPr>
              <w:t>[≥]/[≤] [  ]</w:t>
            </w:r>
          </w:p>
        </w:tc>
      </w:tr>
    </w:tbl>
    <w:p w14:paraId="54AB68CA" w14:textId="77777777" w:rsidR="00505C77" w:rsidRPr="00707851" w:rsidRDefault="00505C77" w:rsidP="0039567F">
      <w:pPr>
        <w:jc w:val="left"/>
        <w:rPr>
          <w:rFonts w:eastAsia="Times New Roman"/>
          <w:b/>
          <w:bCs/>
        </w:rPr>
      </w:pPr>
    </w:p>
    <w:p w14:paraId="4EE0026C" w14:textId="77777777" w:rsidR="00910633" w:rsidRPr="00707851" w:rsidRDefault="00003FC5">
      <w:pPr>
        <w:spacing w:after="0"/>
        <w:jc w:val="left"/>
        <w:rPr>
          <w:rFonts w:eastAsia="Times New Roman"/>
          <w:i/>
          <w:iCs/>
        </w:rPr>
      </w:pPr>
      <w:r w:rsidRPr="00707851">
        <w:rPr>
          <w:rFonts w:eastAsia="Times New Roman"/>
          <w:i/>
          <w:iCs/>
        </w:rPr>
        <w:br w:type="page"/>
      </w:r>
    </w:p>
    <w:p w14:paraId="02C9B870" w14:textId="4CDB84DB" w:rsidR="005C2EA7" w:rsidRPr="00707851" w:rsidRDefault="00003FC5" w:rsidP="005C2EA7">
      <w:pPr>
        <w:pStyle w:val="General2L2"/>
      </w:pPr>
      <w:r w:rsidRPr="00707851">
        <w:t>Amendments to Leveraged Document relating to the role of Sustainability Coordinator</w:t>
      </w:r>
      <w:r w:rsidR="00DF0C5E">
        <w:t xml:space="preserve"> and </w:t>
      </w:r>
      <w:r w:rsidR="00CF36AF">
        <w:t>the Finance Parties</w:t>
      </w:r>
      <w:r w:rsidR="002F42EA">
        <w:t>'</w:t>
      </w:r>
      <w:r w:rsidR="00CF36AF">
        <w:t xml:space="preserve"> </w:t>
      </w:r>
      <w:r w:rsidR="00DF0C5E">
        <w:t>responsibility for information relating to sustainability</w:t>
      </w:r>
      <w:r w:rsidR="00665D4C">
        <w:rPr>
          <w:rStyle w:val="FootnoteReference"/>
        </w:rPr>
        <w:footnoteReference w:id="29"/>
      </w:r>
    </w:p>
    <w:p w14:paraId="0FB553F1" w14:textId="7E78F506" w:rsidR="00FE2240" w:rsidRPr="00707851" w:rsidRDefault="00003FC5" w:rsidP="00F85D9E">
      <w:pPr>
        <w:pStyle w:val="General2L3"/>
      </w:pPr>
      <w:r w:rsidRPr="00707851">
        <w:t>Insert the following provision at the end of Clause 21 (</w:t>
      </w:r>
      <w:r w:rsidRPr="00707851">
        <w:rPr>
          <w:i/>
          <w:iCs/>
        </w:rPr>
        <w:t>Other Indemnities</w:t>
      </w:r>
      <w:r w:rsidRPr="00707851">
        <w:t>):</w:t>
      </w:r>
      <w:r w:rsidR="00581230">
        <w:rPr>
          <w:rStyle w:val="FootnoteReference"/>
        </w:rPr>
        <w:footnoteReference w:id="30"/>
      </w:r>
    </w:p>
    <w:p w14:paraId="3A620152" w14:textId="77777777" w:rsidR="00FE2240" w:rsidRPr="00707851" w:rsidRDefault="00247797" w:rsidP="00FE2240">
      <w:pPr>
        <w:ind w:left="851" w:hanging="851"/>
        <w:rPr>
          <w:i/>
          <w:iCs/>
        </w:rPr>
      </w:pPr>
      <w:r>
        <w:rPr>
          <w:i/>
          <w:iCs/>
        </w:rPr>
        <w:t>[</w:t>
      </w:r>
      <w:r w:rsidR="00003FC5" w:rsidRPr="00707851">
        <w:rPr>
          <w:i/>
          <w:iCs/>
        </w:rPr>
        <w:t>[21.5]</w:t>
      </w:r>
      <w:r w:rsidR="00003FC5" w:rsidRPr="00707851">
        <w:rPr>
          <w:i/>
          <w:iCs/>
        </w:rPr>
        <w:tab/>
      </w:r>
      <w:r w:rsidR="00003FC5" w:rsidRPr="00707851">
        <w:rPr>
          <w:b/>
          <w:bCs/>
          <w:i/>
          <w:iCs/>
        </w:rPr>
        <w:t>Indemnity to the Sustainability Coordinator</w:t>
      </w:r>
    </w:p>
    <w:p w14:paraId="5CD97D2E" w14:textId="77777777" w:rsidR="00FB207D" w:rsidRPr="00707851" w:rsidRDefault="00135741" w:rsidP="00707851">
      <w:pPr>
        <w:ind w:left="1560" w:hanging="709"/>
        <w:rPr>
          <w:i/>
          <w:iCs/>
        </w:rPr>
      </w:pPr>
      <w:r w:rsidRPr="00707851">
        <w:rPr>
          <w:i/>
          <w:iCs/>
        </w:rPr>
        <w:t>(a)</w:t>
      </w:r>
      <w:r w:rsidRPr="00707851">
        <w:rPr>
          <w:i/>
          <w:iCs/>
        </w:rPr>
        <w:tab/>
      </w:r>
      <w:r w:rsidR="00003FC5" w:rsidRPr="00707851">
        <w:rPr>
          <w:i/>
          <w:iCs/>
        </w:rPr>
        <w:t xml:space="preserve">The Parent shall promptly indemnify the </w:t>
      </w:r>
      <w:r w:rsidR="00920607" w:rsidRPr="00707851">
        <w:rPr>
          <w:i/>
          <w:iCs/>
        </w:rPr>
        <w:t>Sustainability</w:t>
      </w:r>
      <w:r w:rsidR="00003FC5" w:rsidRPr="00707851">
        <w:rPr>
          <w:i/>
          <w:iCs/>
        </w:rPr>
        <w:t xml:space="preserve"> Coordinator against: </w:t>
      </w:r>
    </w:p>
    <w:p w14:paraId="1EA4381D" w14:textId="77777777" w:rsidR="00FE2240" w:rsidRPr="00707851" w:rsidRDefault="00135741" w:rsidP="00707851">
      <w:pPr>
        <w:pStyle w:val="General2L3"/>
        <w:numPr>
          <w:ilvl w:val="0"/>
          <w:numId w:val="0"/>
        </w:numPr>
        <w:ind w:left="2410" w:hanging="839"/>
        <w:rPr>
          <w:i/>
          <w:iCs/>
        </w:rPr>
      </w:pPr>
      <w:r w:rsidRPr="00707851">
        <w:rPr>
          <w:i/>
          <w:iCs/>
        </w:rPr>
        <w:t>(i)</w:t>
      </w:r>
      <w:r w:rsidRPr="00707851">
        <w:rPr>
          <w:i/>
          <w:iCs/>
        </w:rPr>
        <w:tab/>
      </w:r>
      <w:r w:rsidR="00003FC5" w:rsidRPr="00707851">
        <w:rPr>
          <w:i/>
          <w:iCs/>
        </w:rPr>
        <w:t xml:space="preserve">any cost, loss or liability incurred by the </w:t>
      </w:r>
      <w:r w:rsidR="00920607" w:rsidRPr="00707851">
        <w:rPr>
          <w:i/>
          <w:iCs/>
        </w:rPr>
        <w:t>Sustainability</w:t>
      </w:r>
      <w:r w:rsidR="00003FC5" w:rsidRPr="00707851">
        <w:rPr>
          <w:i/>
          <w:iCs/>
        </w:rPr>
        <w:t xml:space="preserve"> Coordinator (acting reasonably) as a result of</w:t>
      </w:r>
      <w:r w:rsidR="009E3401">
        <w:rPr>
          <w:i/>
          <w:iCs/>
        </w:rPr>
        <w:t xml:space="preserve"> </w:t>
      </w:r>
      <w:r w:rsidR="009E3401" w:rsidRPr="00707851">
        <w:rPr>
          <w:i/>
          <w:iCs/>
        </w:rPr>
        <w:t>acting or relying on any notice, request, instruction or communication which it reasonably believes to be genuine, correct and appropriately authorised;</w:t>
      </w:r>
      <w:r w:rsidR="009E3401">
        <w:rPr>
          <w:i/>
          <w:iCs/>
        </w:rPr>
        <w:t xml:space="preserve"> and</w:t>
      </w:r>
    </w:p>
    <w:p w14:paraId="1D096151" w14:textId="25DE497F" w:rsidR="00FE2240" w:rsidRPr="00707851" w:rsidRDefault="00003FC5" w:rsidP="00135741">
      <w:pPr>
        <w:pStyle w:val="General2L3"/>
        <w:numPr>
          <w:ilvl w:val="0"/>
          <w:numId w:val="0"/>
        </w:numPr>
        <w:ind w:left="2410" w:hanging="839"/>
        <w:rPr>
          <w:i/>
          <w:iCs/>
        </w:rPr>
      </w:pPr>
      <w:r w:rsidRPr="00707851">
        <w:rPr>
          <w:i/>
          <w:iCs/>
        </w:rPr>
        <w:t>(</w:t>
      </w:r>
      <w:r w:rsidR="00135741" w:rsidRPr="00707851">
        <w:rPr>
          <w:i/>
          <w:iCs/>
        </w:rPr>
        <w:t>ii</w:t>
      </w:r>
      <w:r w:rsidRPr="00707851">
        <w:rPr>
          <w:i/>
          <w:iCs/>
        </w:rPr>
        <w:t>)</w:t>
      </w:r>
      <w:r w:rsidRPr="00707851">
        <w:rPr>
          <w:i/>
          <w:iCs/>
        </w:rPr>
        <w:tab/>
      </w:r>
      <w:r w:rsidR="00FB207D" w:rsidRPr="00707851">
        <w:rPr>
          <w:i/>
          <w:iCs/>
        </w:rPr>
        <w:t xml:space="preserve">any cost, loss or liability incurred by the Sustainability Coordinator </w:t>
      </w:r>
      <w:r w:rsidRPr="00707851">
        <w:rPr>
          <w:i/>
          <w:iCs/>
        </w:rPr>
        <w:t xml:space="preserve">(otherwise than by reason of the </w:t>
      </w:r>
      <w:r w:rsidR="00920607" w:rsidRPr="00707851">
        <w:rPr>
          <w:i/>
          <w:iCs/>
        </w:rPr>
        <w:t>Sustainability</w:t>
      </w:r>
      <w:r w:rsidRPr="00707851">
        <w:rPr>
          <w:i/>
          <w:iCs/>
        </w:rPr>
        <w:t xml:space="preserve"> Coordinator</w:t>
      </w:r>
      <w:r w:rsidR="002F42EA">
        <w:rPr>
          <w:i/>
          <w:iCs/>
        </w:rPr>
        <w:t>'</w:t>
      </w:r>
      <w:r w:rsidRPr="00707851">
        <w:rPr>
          <w:i/>
          <w:iCs/>
        </w:rPr>
        <w:t xml:space="preserve">s gross negligence or wilful misconduct) </w:t>
      </w:r>
      <w:r w:rsidR="00FB207D" w:rsidRPr="00707851">
        <w:rPr>
          <w:i/>
          <w:iCs/>
        </w:rPr>
        <w:t xml:space="preserve">in </w:t>
      </w:r>
      <w:r w:rsidRPr="00707851">
        <w:rPr>
          <w:i/>
          <w:iCs/>
        </w:rPr>
        <w:t>acting as Sustainability</w:t>
      </w:r>
      <w:r w:rsidR="00920607" w:rsidRPr="00707851">
        <w:rPr>
          <w:i/>
          <w:iCs/>
        </w:rPr>
        <w:t xml:space="preserve"> </w:t>
      </w:r>
      <w:r w:rsidRPr="00707851">
        <w:rPr>
          <w:i/>
          <w:iCs/>
        </w:rPr>
        <w:t xml:space="preserve">Coordinator </w:t>
      </w:r>
      <w:r w:rsidR="00F007E6" w:rsidRPr="00707851">
        <w:rPr>
          <w:i/>
          <w:iCs/>
        </w:rPr>
        <w:t>in relation to the Facilities</w:t>
      </w:r>
      <w:r w:rsidRPr="00707851">
        <w:rPr>
          <w:i/>
          <w:iCs/>
        </w:rPr>
        <w:t>.</w:t>
      </w:r>
    </w:p>
    <w:p w14:paraId="0BE71D6C" w14:textId="77777777" w:rsidR="00135741" w:rsidRPr="00707851" w:rsidRDefault="00135741" w:rsidP="0060228E">
      <w:pPr>
        <w:ind w:left="1560" w:hanging="709"/>
      </w:pPr>
      <w:r w:rsidRPr="00707851">
        <w:rPr>
          <w:i/>
          <w:iCs/>
        </w:rPr>
        <w:t>(b)</w:t>
      </w:r>
      <w:r w:rsidRPr="00707851">
        <w:rPr>
          <w:i/>
          <w:iCs/>
        </w:rPr>
        <w:tab/>
        <w:t>The Sustainability Coordinator may rely on this Clause [21.5]</w:t>
      </w:r>
      <w:r w:rsidR="009E3401">
        <w:rPr>
          <w:i/>
          <w:iCs/>
        </w:rPr>
        <w:t xml:space="preserve"> </w:t>
      </w:r>
      <w:r w:rsidR="009E3401" w:rsidRPr="00F00761">
        <w:rPr>
          <w:i/>
          <w:iCs/>
        </w:rPr>
        <w:t>[subject to Clause 1.4 (Third party rights) and the provisions of the Third Parties Act]</w:t>
      </w:r>
      <w:r w:rsidRPr="00707851">
        <w:rPr>
          <w:i/>
          <w:iCs/>
        </w:rPr>
        <w:t>.</w:t>
      </w:r>
      <w:r w:rsidR="00247797">
        <w:rPr>
          <w:i/>
          <w:iCs/>
        </w:rPr>
        <w:t>]</w:t>
      </w:r>
    </w:p>
    <w:p w14:paraId="3C60662A" w14:textId="77777777" w:rsidR="006A2385" w:rsidRPr="00707851" w:rsidRDefault="006A2385">
      <w:pPr>
        <w:spacing w:after="0"/>
        <w:jc w:val="left"/>
      </w:pPr>
    </w:p>
    <w:p w14:paraId="593C405C" w14:textId="77777777" w:rsidR="003D613F" w:rsidRPr="00707851" w:rsidRDefault="00003FC5" w:rsidP="00F85D9E">
      <w:pPr>
        <w:pStyle w:val="General2L3"/>
      </w:pPr>
      <w:r w:rsidRPr="00707851">
        <w:t xml:space="preserve">Make the </w:t>
      </w:r>
      <w:r w:rsidR="00FE2240" w:rsidRPr="00707851">
        <w:t xml:space="preserve">following </w:t>
      </w:r>
      <w:r w:rsidRPr="00707851">
        <w:t>amendments underlined and indicated in red to Clause 33 (</w:t>
      </w:r>
      <w:r w:rsidRPr="00707851">
        <w:rPr>
          <w:i/>
          <w:iCs/>
        </w:rPr>
        <w:t>Role of the Agent, the Arranger and the Issuing Bank</w:t>
      </w:r>
      <w:r w:rsidRPr="00707851">
        <w:t>):</w:t>
      </w:r>
    </w:p>
    <w:p w14:paraId="777DE0DC" w14:textId="77777777" w:rsidR="00F85D9E" w:rsidRPr="00707851" w:rsidRDefault="00003FC5" w:rsidP="00F85D9E">
      <w:pPr>
        <w:ind w:left="851" w:hanging="851"/>
        <w:rPr>
          <w:b/>
          <w:bCs/>
          <w:i/>
          <w:iCs/>
          <w:color w:val="FF0000"/>
        </w:rPr>
      </w:pPr>
      <w:r w:rsidRPr="00707851">
        <w:rPr>
          <w:i/>
          <w:iCs/>
        </w:rPr>
        <w:t>[33]</w:t>
      </w:r>
      <w:r w:rsidRPr="00707851">
        <w:rPr>
          <w:i/>
          <w:iCs/>
        </w:rPr>
        <w:tab/>
      </w:r>
      <w:r w:rsidRPr="00707851">
        <w:rPr>
          <w:b/>
          <w:bCs/>
          <w:i/>
          <w:iCs/>
        </w:rPr>
        <w:t>ROLE OF THE AGENT, THE ARRANGER</w:t>
      </w:r>
      <w:r w:rsidR="00247797" w:rsidRPr="00247797">
        <w:rPr>
          <w:b/>
          <w:bCs/>
          <w:i/>
          <w:iCs/>
          <w:color w:val="FF0000"/>
          <w:u w:val="single"/>
        </w:rPr>
        <w:t>[</w:t>
      </w:r>
      <w:r w:rsidRPr="00247797">
        <w:rPr>
          <w:b/>
          <w:bCs/>
          <w:i/>
          <w:iCs/>
          <w:color w:val="FF0000"/>
          <w:u w:val="single"/>
        </w:rPr>
        <w:t>,</w:t>
      </w:r>
      <w:r w:rsidRPr="00707851">
        <w:rPr>
          <w:b/>
          <w:bCs/>
          <w:i/>
          <w:iCs/>
          <w:strike/>
          <w:color w:val="FF0000"/>
          <w:u w:val="single"/>
        </w:rPr>
        <w:t xml:space="preserve"> AND</w:t>
      </w:r>
      <w:r w:rsidR="00247797" w:rsidRPr="00247797">
        <w:rPr>
          <w:b/>
          <w:bCs/>
          <w:i/>
          <w:iCs/>
          <w:color w:val="FF0000"/>
          <w:u w:val="single"/>
        </w:rPr>
        <w:t>]</w:t>
      </w:r>
      <w:r w:rsidRPr="00707851">
        <w:rPr>
          <w:b/>
          <w:bCs/>
          <w:i/>
          <w:iCs/>
        </w:rPr>
        <w:t xml:space="preserve"> THE ISSUING BANK </w:t>
      </w:r>
      <w:r w:rsidR="00247797" w:rsidRPr="00247797">
        <w:rPr>
          <w:b/>
          <w:bCs/>
          <w:i/>
          <w:iCs/>
          <w:color w:val="FF0000"/>
          <w:u w:val="single"/>
        </w:rPr>
        <w:t>[</w:t>
      </w:r>
      <w:r w:rsidRPr="00247797">
        <w:rPr>
          <w:b/>
          <w:bCs/>
          <w:i/>
          <w:iCs/>
          <w:color w:val="FF0000"/>
          <w:u w:val="single"/>
        </w:rPr>
        <w:t>AND THE SUSTAINABILITY COORDINATOR</w:t>
      </w:r>
      <w:r w:rsidR="00247797" w:rsidRPr="00247797">
        <w:rPr>
          <w:b/>
          <w:bCs/>
          <w:i/>
          <w:iCs/>
          <w:color w:val="FF0000"/>
          <w:u w:val="single"/>
        </w:rPr>
        <w:t>]</w:t>
      </w:r>
    </w:p>
    <w:p w14:paraId="33285727" w14:textId="77777777" w:rsidR="00F85D9E" w:rsidRDefault="00003FC5" w:rsidP="00F85D9E">
      <w:pPr>
        <w:ind w:left="851" w:hanging="851"/>
        <w:rPr>
          <w:i/>
          <w:iCs/>
        </w:rPr>
      </w:pPr>
      <w:r w:rsidRPr="00707851">
        <w:rPr>
          <w:i/>
          <w:iCs/>
        </w:rPr>
        <w:t>[…]</w:t>
      </w:r>
    </w:p>
    <w:p w14:paraId="2DA43721" w14:textId="77777777" w:rsidR="009E3401" w:rsidRPr="009E3401" w:rsidRDefault="009E3401" w:rsidP="006450B1">
      <w:pPr>
        <w:keepNext/>
        <w:ind w:left="851" w:hanging="851"/>
        <w:rPr>
          <w:i/>
          <w:iCs/>
        </w:rPr>
      </w:pPr>
      <w:r w:rsidRPr="009E3401">
        <w:rPr>
          <w:i/>
          <w:iCs/>
        </w:rPr>
        <w:t>[33.</w:t>
      </w:r>
      <w:r w:rsidR="001A7055">
        <w:rPr>
          <w:i/>
          <w:iCs/>
        </w:rPr>
        <w:t>5</w:t>
      </w:r>
      <w:r w:rsidRPr="009E3401">
        <w:rPr>
          <w:i/>
          <w:iCs/>
        </w:rPr>
        <w:t>]</w:t>
      </w:r>
      <w:r w:rsidRPr="009E3401">
        <w:rPr>
          <w:i/>
          <w:iCs/>
        </w:rPr>
        <w:tab/>
      </w:r>
      <w:r w:rsidRPr="009E3401">
        <w:rPr>
          <w:b/>
          <w:bCs/>
          <w:i/>
          <w:iCs/>
        </w:rPr>
        <w:t>No fiduciary duties</w:t>
      </w:r>
    </w:p>
    <w:p w14:paraId="0FE3BD2A" w14:textId="77777777" w:rsidR="009E3401" w:rsidRPr="009E3401" w:rsidRDefault="009E3401" w:rsidP="009E3401">
      <w:pPr>
        <w:ind w:left="1560" w:hanging="709"/>
        <w:rPr>
          <w:i/>
          <w:iCs/>
        </w:rPr>
      </w:pPr>
      <w:r w:rsidRPr="009E3401">
        <w:rPr>
          <w:i/>
          <w:iCs/>
        </w:rPr>
        <w:t>(a)</w:t>
      </w:r>
      <w:r w:rsidRPr="009E3401">
        <w:rPr>
          <w:i/>
          <w:iCs/>
        </w:rPr>
        <w:tab/>
        <w:t>Nothing in any Finance Document constitutes the Agent, the Arranger</w:t>
      </w:r>
      <w:r w:rsidR="00247797" w:rsidRPr="00247797">
        <w:rPr>
          <w:i/>
          <w:iCs/>
          <w:color w:val="FF0000"/>
          <w:u w:val="single"/>
        </w:rPr>
        <w:t>[</w:t>
      </w:r>
      <w:r w:rsidRPr="00247797">
        <w:rPr>
          <w:i/>
          <w:iCs/>
          <w:color w:val="FF0000"/>
          <w:u w:val="single"/>
        </w:rPr>
        <w:t>,</w:t>
      </w:r>
      <w:r w:rsidRPr="009E3401">
        <w:rPr>
          <w:i/>
          <w:iCs/>
          <w:strike/>
          <w:color w:val="FF0000"/>
          <w:u w:val="single"/>
        </w:rPr>
        <w:t xml:space="preserve"> or</w:t>
      </w:r>
      <w:r w:rsidR="00247797" w:rsidRPr="00247797">
        <w:rPr>
          <w:i/>
          <w:iCs/>
          <w:color w:val="FF0000"/>
          <w:u w:val="single"/>
        </w:rPr>
        <w:t>]</w:t>
      </w:r>
      <w:r w:rsidRPr="009E3401">
        <w:rPr>
          <w:i/>
          <w:iCs/>
        </w:rPr>
        <w:t xml:space="preserve"> the Issuing Bank</w:t>
      </w:r>
      <w:r w:rsidR="00247797" w:rsidRPr="00247797">
        <w:rPr>
          <w:i/>
          <w:iCs/>
          <w:color w:val="FF0000"/>
          <w:u w:val="single"/>
        </w:rPr>
        <w:t>[</w:t>
      </w:r>
      <w:r w:rsidRPr="009E3401">
        <w:rPr>
          <w:i/>
          <w:iCs/>
          <w:color w:val="FF0000"/>
          <w:u w:val="single"/>
        </w:rPr>
        <w:t xml:space="preserve"> or the Sustainability Coordinator</w:t>
      </w:r>
      <w:r w:rsidR="00247797">
        <w:rPr>
          <w:i/>
          <w:iCs/>
          <w:color w:val="FF0000"/>
          <w:u w:val="single"/>
        </w:rPr>
        <w:t>]</w:t>
      </w:r>
      <w:r w:rsidRPr="009E3401">
        <w:rPr>
          <w:i/>
          <w:iCs/>
          <w:color w:val="FF0000"/>
        </w:rPr>
        <w:t xml:space="preserve"> </w:t>
      </w:r>
      <w:r w:rsidRPr="009E3401">
        <w:rPr>
          <w:i/>
          <w:iCs/>
        </w:rPr>
        <w:t>as a trustee or fiduciary of any other person.</w:t>
      </w:r>
    </w:p>
    <w:p w14:paraId="2EDCB55F" w14:textId="77777777" w:rsidR="009E3401" w:rsidRDefault="009E3401" w:rsidP="009E3401">
      <w:pPr>
        <w:ind w:left="1560" w:hanging="709"/>
        <w:rPr>
          <w:i/>
          <w:iCs/>
        </w:rPr>
      </w:pPr>
      <w:r w:rsidRPr="009E3401">
        <w:rPr>
          <w:i/>
          <w:iCs/>
        </w:rPr>
        <w:t>(b)</w:t>
      </w:r>
      <w:r w:rsidRPr="009E3401">
        <w:rPr>
          <w:i/>
          <w:iCs/>
        </w:rPr>
        <w:tab/>
        <w:t>None of the Agent, the Arranger, the Issuing Bank</w:t>
      </w:r>
      <w:r w:rsidR="00247797" w:rsidRPr="00247797">
        <w:rPr>
          <w:i/>
          <w:iCs/>
          <w:color w:val="FF0000"/>
          <w:u w:val="single"/>
        </w:rPr>
        <w:t>[</w:t>
      </w:r>
      <w:r w:rsidRPr="009E3401">
        <w:rPr>
          <w:i/>
          <w:iCs/>
          <w:color w:val="FF0000"/>
          <w:u w:val="single"/>
        </w:rPr>
        <w:t>, the Sustainability Coordinator</w:t>
      </w:r>
      <w:r w:rsidR="00247797">
        <w:rPr>
          <w:i/>
          <w:iCs/>
          <w:color w:val="FF0000"/>
          <w:u w:val="single"/>
        </w:rPr>
        <w:t>]</w:t>
      </w:r>
      <w:r w:rsidRPr="009E3401">
        <w:rPr>
          <w:i/>
          <w:iCs/>
          <w:color w:val="FF0000"/>
        </w:rPr>
        <w:t xml:space="preserve"> </w:t>
      </w:r>
      <w:r w:rsidRPr="009E3401">
        <w:rPr>
          <w:i/>
          <w:iCs/>
        </w:rPr>
        <w:t>or any Ancillary Lender shall be bound to account to any Lender for any sum or the profit element of any sum received by it for its own account.</w:t>
      </w:r>
    </w:p>
    <w:p w14:paraId="6426D16E" w14:textId="77777777" w:rsidR="001A7055" w:rsidRPr="00271B62" w:rsidRDefault="00247797" w:rsidP="009E3401">
      <w:pPr>
        <w:ind w:left="1560" w:hanging="709"/>
        <w:rPr>
          <w:i/>
          <w:iCs/>
        </w:rPr>
      </w:pPr>
      <w:r>
        <w:rPr>
          <w:i/>
          <w:iCs/>
          <w:color w:val="FF0000"/>
          <w:u w:val="single"/>
        </w:rPr>
        <w:t>[</w:t>
      </w:r>
      <w:r w:rsidR="001A7055" w:rsidRPr="001A7055">
        <w:rPr>
          <w:i/>
          <w:iCs/>
          <w:color w:val="FF0000"/>
          <w:u w:val="single"/>
        </w:rPr>
        <w:t>(c)</w:t>
      </w:r>
      <w:r w:rsidR="001A7055" w:rsidRPr="00DF0C5E">
        <w:rPr>
          <w:i/>
          <w:iCs/>
          <w:color w:val="FF0000"/>
        </w:rPr>
        <w:tab/>
      </w:r>
      <w:r w:rsidR="001A7055" w:rsidRPr="00707851">
        <w:rPr>
          <w:i/>
          <w:iCs/>
          <w:color w:val="FF0000"/>
          <w:u w:val="single"/>
        </w:rPr>
        <w:t>The Sustainability Coordinator may rely on this Clause [33.</w:t>
      </w:r>
      <w:r w:rsidR="001A7055">
        <w:rPr>
          <w:i/>
          <w:iCs/>
          <w:color w:val="FF0000"/>
          <w:u w:val="single"/>
        </w:rPr>
        <w:t>5</w:t>
      </w:r>
      <w:r w:rsidR="001A7055" w:rsidRPr="00707851">
        <w:rPr>
          <w:i/>
          <w:iCs/>
          <w:color w:val="FF0000"/>
          <w:u w:val="single"/>
        </w:rPr>
        <w:t>]</w:t>
      </w:r>
      <w:r w:rsidR="001A7055">
        <w:rPr>
          <w:i/>
          <w:iCs/>
          <w:color w:val="FF0000"/>
          <w:u w:val="single"/>
        </w:rPr>
        <w:t xml:space="preserve"> </w:t>
      </w:r>
      <w:r w:rsidR="001A7055" w:rsidRPr="001A7055">
        <w:rPr>
          <w:i/>
          <w:iCs/>
          <w:color w:val="FF0000"/>
          <w:u w:val="single"/>
        </w:rPr>
        <w:t>[subject to Clause 1.4 (Third party rights) and the provisions of the Third Parties Act]</w:t>
      </w:r>
      <w:r w:rsidR="001A7055" w:rsidRPr="00707851">
        <w:rPr>
          <w:i/>
          <w:iCs/>
          <w:color w:val="FF0000"/>
          <w:u w:val="single"/>
        </w:rPr>
        <w:t>.</w:t>
      </w:r>
      <w:r>
        <w:rPr>
          <w:i/>
          <w:iCs/>
          <w:color w:val="FF0000"/>
          <w:u w:val="single"/>
        </w:rPr>
        <w:t>]</w:t>
      </w:r>
    </w:p>
    <w:p w14:paraId="403D5396" w14:textId="77777777" w:rsidR="009E3401" w:rsidRPr="00707851" w:rsidRDefault="009E3401" w:rsidP="00F85D9E">
      <w:pPr>
        <w:ind w:left="851" w:hanging="851"/>
        <w:rPr>
          <w:i/>
          <w:iCs/>
        </w:rPr>
      </w:pPr>
      <w:r w:rsidRPr="00707851">
        <w:rPr>
          <w:i/>
          <w:iCs/>
        </w:rPr>
        <w:t>[…]</w:t>
      </w:r>
    </w:p>
    <w:p w14:paraId="0BBC672E" w14:textId="77777777" w:rsidR="00271B62" w:rsidRPr="00707851" w:rsidRDefault="00003FC5" w:rsidP="00665D4C">
      <w:pPr>
        <w:keepNext/>
        <w:ind w:left="851" w:hanging="851"/>
        <w:rPr>
          <w:i/>
          <w:iCs/>
        </w:rPr>
      </w:pPr>
      <w:r w:rsidRPr="00707851">
        <w:rPr>
          <w:i/>
          <w:iCs/>
        </w:rPr>
        <w:t>[</w:t>
      </w:r>
      <w:r w:rsidRPr="00F577F1">
        <w:rPr>
          <w:i/>
          <w:iCs/>
        </w:rPr>
        <w:t>33</w:t>
      </w:r>
      <w:r w:rsidRPr="00707851">
        <w:rPr>
          <w:i/>
          <w:iCs/>
        </w:rPr>
        <w:t>.</w:t>
      </w:r>
      <w:r w:rsidR="0003762C" w:rsidRPr="00707851">
        <w:rPr>
          <w:i/>
          <w:iCs/>
        </w:rPr>
        <w:t>8</w:t>
      </w:r>
      <w:r w:rsidRPr="00707851">
        <w:rPr>
          <w:i/>
          <w:iCs/>
        </w:rPr>
        <w:t>]</w:t>
      </w:r>
      <w:r w:rsidRPr="00707851">
        <w:rPr>
          <w:i/>
          <w:iCs/>
        </w:rPr>
        <w:tab/>
      </w:r>
      <w:r w:rsidRPr="00707851">
        <w:rPr>
          <w:b/>
          <w:bCs/>
          <w:i/>
          <w:iCs/>
        </w:rPr>
        <w:t>Responsibility for documentation</w:t>
      </w:r>
    </w:p>
    <w:p w14:paraId="55CF0057" w14:textId="77777777" w:rsidR="00ED40C6" w:rsidRPr="00707851" w:rsidRDefault="00003FC5" w:rsidP="00ED40C6">
      <w:pPr>
        <w:ind w:left="1560" w:hanging="709"/>
        <w:rPr>
          <w:i/>
          <w:iCs/>
          <w:color w:val="FF0000"/>
          <w:u w:val="single"/>
        </w:rPr>
      </w:pPr>
      <w:r w:rsidRPr="00707851">
        <w:rPr>
          <w:i/>
          <w:iCs/>
          <w:color w:val="FF0000"/>
          <w:u w:val="single"/>
        </w:rPr>
        <w:t>(a)</w:t>
      </w:r>
      <w:r w:rsidRPr="00707851">
        <w:rPr>
          <w:i/>
          <w:iCs/>
        </w:rPr>
        <w:tab/>
        <w:t>None of the Agent, the Arranger, the Issuing Bank</w:t>
      </w:r>
      <w:r w:rsidR="00247797" w:rsidRPr="00247797">
        <w:rPr>
          <w:i/>
          <w:iCs/>
          <w:color w:val="FF0000"/>
          <w:u w:val="single"/>
        </w:rPr>
        <w:t>[</w:t>
      </w:r>
      <w:r w:rsidR="009E3401" w:rsidRPr="0060228E">
        <w:rPr>
          <w:i/>
          <w:iCs/>
          <w:color w:val="FF0000"/>
          <w:u w:val="single"/>
        </w:rPr>
        <w:t>, the Sustainability Coordinator</w:t>
      </w:r>
      <w:r w:rsidR="00247797">
        <w:rPr>
          <w:i/>
          <w:iCs/>
          <w:color w:val="FF0000"/>
          <w:u w:val="single"/>
        </w:rPr>
        <w:t>]</w:t>
      </w:r>
      <w:r w:rsidRPr="00707851">
        <w:rPr>
          <w:i/>
          <w:iCs/>
        </w:rPr>
        <w:t xml:space="preserve"> [or any Ancillary Lender] is responsible or liable for:</w:t>
      </w:r>
    </w:p>
    <w:p w14:paraId="014CDF07" w14:textId="77777777" w:rsidR="00ED40C6" w:rsidRPr="00707851" w:rsidRDefault="00003FC5" w:rsidP="00ED40C6">
      <w:pPr>
        <w:pStyle w:val="General2L3"/>
        <w:numPr>
          <w:ilvl w:val="0"/>
          <w:numId w:val="0"/>
        </w:numPr>
        <w:tabs>
          <w:tab w:val="num" w:pos="1440"/>
        </w:tabs>
        <w:ind w:left="2410" w:hanging="839"/>
        <w:rPr>
          <w:i/>
          <w:iCs/>
        </w:rPr>
      </w:pPr>
      <w:r w:rsidRPr="00707851">
        <w:rPr>
          <w:i/>
          <w:iCs/>
          <w:color w:val="FF0000"/>
          <w:u w:val="single"/>
        </w:rPr>
        <w:t>(i)</w:t>
      </w:r>
      <w:r w:rsidRPr="00707851">
        <w:rPr>
          <w:i/>
          <w:iCs/>
          <w:strike/>
          <w:color w:val="FF0000"/>
          <w:u w:val="single"/>
        </w:rPr>
        <w:t>(a)</w:t>
      </w:r>
      <w:r w:rsidRPr="00707851">
        <w:rPr>
          <w:i/>
          <w:iCs/>
        </w:rPr>
        <w:tab/>
        <w:t>the adequacy, accuracy or completeness of any information (whether oral or written) supplied by the Agent, the Arranger, the Issuing Bank, an Ancillary Lender,</w:t>
      </w:r>
      <w:r w:rsidR="009E3401" w:rsidRPr="009E3401">
        <w:rPr>
          <w:i/>
          <w:iCs/>
          <w:color w:val="FF0000"/>
        </w:rPr>
        <w:t xml:space="preserve"> </w:t>
      </w:r>
      <w:r w:rsidR="00247797">
        <w:rPr>
          <w:i/>
          <w:iCs/>
          <w:color w:val="FF0000"/>
        </w:rPr>
        <w:t>[</w:t>
      </w:r>
      <w:r w:rsidR="009E3401" w:rsidRPr="0060228E">
        <w:rPr>
          <w:i/>
          <w:iCs/>
          <w:color w:val="FF0000"/>
          <w:u w:val="single"/>
        </w:rPr>
        <w:t>the Sustainability Coordinator,</w:t>
      </w:r>
      <w:r w:rsidR="00247797">
        <w:rPr>
          <w:i/>
          <w:iCs/>
          <w:color w:val="FF0000"/>
          <w:u w:val="single"/>
        </w:rPr>
        <w:t>]</w:t>
      </w:r>
      <w:r w:rsidRPr="00707851">
        <w:rPr>
          <w:i/>
          <w:iCs/>
        </w:rPr>
        <w:t xml:space="preserve"> an Obligor or any other person in or in connection with any Finance Document or the Information Memorandum or the Reports or the transactions contemplated in the Finance Documents or any other agreement, arrangement or document entered into, made or executed in anticipation of, under or in connection with any Finance Document; [or]</w:t>
      </w:r>
    </w:p>
    <w:p w14:paraId="7D14C5B6" w14:textId="77777777" w:rsidR="00ED40C6" w:rsidRPr="00707851" w:rsidRDefault="00003FC5" w:rsidP="00ED40C6">
      <w:pPr>
        <w:pStyle w:val="General2L3"/>
        <w:numPr>
          <w:ilvl w:val="0"/>
          <w:numId w:val="0"/>
        </w:numPr>
        <w:tabs>
          <w:tab w:val="num" w:pos="1440"/>
        </w:tabs>
        <w:ind w:left="2410" w:hanging="839"/>
        <w:rPr>
          <w:i/>
          <w:iCs/>
        </w:rPr>
      </w:pPr>
      <w:r w:rsidRPr="00707851">
        <w:rPr>
          <w:i/>
          <w:iCs/>
          <w:color w:val="FF0000"/>
          <w:u w:val="single"/>
        </w:rPr>
        <w:t>(ii)</w:t>
      </w:r>
      <w:r w:rsidRPr="00707851">
        <w:rPr>
          <w:i/>
          <w:iCs/>
          <w:strike/>
          <w:color w:val="FF0000"/>
          <w:u w:val="single"/>
        </w:rPr>
        <w:t>(b)</w:t>
      </w:r>
      <w:r w:rsidRPr="00707851">
        <w:rPr>
          <w:i/>
          <w:iCs/>
        </w:rPr>
        <w:tab/>
        <w:t>the legality, validity, effectiveness, adequacy or enforceability of any Finance Document or the Transaction Security or any other agreement, arrangement or document entered into, made or executed in anticipation of, under or in connection with any Finance Document or the Transaction Security; [or</w:t>
      </w:r>
    </w:p>
    <w:p w14:paraId="20F1E3D6" w14:textId="77777777" w:rsidR="00ED40C6" w:rsidRPr="00707851" w:rsidRDefault="00003FC5" w:rsidP="00ED40C6">
      <w:pPr>
        <w:pStyle w:val="General2L3"/>
        <w:numPr>
          <w:ilvl w:val="0"/>
          <w:numId w:val="0"/>
        </w:numPr>
        <w:tabs>
          <w:tab w:val="num" w:pos="1440"/>
        </w:tabs>
        <w:ind w:left="2410" w:hanging="839"/>
        <w:rPr>
          <w:i/>
          <w:iCs/>
        </w:rPr>
      </w:pPr>
      <w:r w:rsidRPr="00707851">
        <w:rPr>
          <w:i/>
          <w:iCs/>
          <w:color w:val="FF0000"/>
          <w:u w:val="single"/>
        </w:rPr>
        <w:t>(iii)</w:t>
      </w:r>
      <w:r w:rsidRPr="00707851">
        <w:rPr>
          <w:i/>
          <w:iCs/>
          <w:strike/>
          <w:color w:val="FF0000"/>
          <w:u w:val="single"/>
        </w:rPr>
        <w:t>(c)</w:t>
      </w:r>
      <w:r w:rsidRPr="00707851">
        <w:rPr>
          <w:i/>
          <w:iCs/>
        </w:rPr>
        <w:tab/>
        <w:t>any determination as to whether any information provided or to be provided to any Finance Party is non-public information the use of which may be regulated or prohibited by applicable law or regulation relating to insider dealing or otherwise.]</w:t>
      </w:r>
    </w:p>
    <w:p w14:paraId="7ABE4C66" w14:textId="7B13DB84" w:rsidR="00ED40C6" w:rsidRPr="00707851" w:rsidRDefault="00003FC5" w:rsidP="00ED40C6">
      <w:pPr>
        <w:ind w:left="1560" w:hanging="709"/>
        <w:rPr>
          <w:i/>
          <w:iCs/>
          <w:color w:val="FF0000"/>
          <w:u w:val="single"/>
        </w:rPr>
      </w:pPr>
      <w:r w:rsidRPr="00707851">
        <w:rPr>
          <w:i/>
          <w:iCs/>
          <w:color w:val="FF0000"/>
          <w:u w:val="single"/>
        </w:rPr>
        <w:t>(b)</w:t>
      </w:r>
      <w:r w:rsidRPr="00707851">
        <w:rPr>
          <w:i/>
          <w:iCs/>
        </w:rPr>
        <w:tab/>
      </w:r>
      <w:r w:rsidR="00247797" w:rsidRPr="00247797">
        <w:rPr>
          <w:i/>
          <w:iCs/>
          <w:color w:val="FF0000"/>
          <w:u w:val="single"/>
        </w:rPr>
        <w:t>[</w:t>
      </w:r>
      <w:r w:rsidR="00C20A39" w:rsidRPr="00247797">
        <w:rPr>
          <w:i/>
          <w:iCs/>
          <w:color w:val="FF0000"/>
          <w:u w:val="single"/>
        </w:rPr>
        <w:t>Neither the</w:t>
      </w:r>
      <w:r w:rsidR="00247797">
        <w:rPr>
          <w:i/>
          <w:iCs/>
          <w:color w:val="FF0000"/>
          <w:u w:val="single"/>
        </w:rPr>
        <w:t>]/[The]</w:t>
      </w:r>
      <w:r w:rsidR="00C20A39" w:rsidRPr="00247797">
        <w:rPr>
          <w:i/>
          <w:iCs/>
          <w:color w:val="FF0000"/>
          <w:u w:val="single"/>
        </w:rPr>
        <w:t xml:space="preserve"> Agent </w:t>
      </w:r>
      <w:r w:rsidR="00247797">
        <w:rPr>
          <w:i/>
          <w:iCs/>
          <w:color w:val="FF0000"/>
          <w:u w:val="single"/>
        </w:rPr>
        <w:t>[</w:t>
      </w:r>
      <w:r w:rsidR="00C20A39" w:rsidRPr="00247797">
        <w:rPr>
          <w:i/>
          <w:iCs/>
          <w:color w:val="FF0000"/>
          <w:u w:val="single"/>
        </w:rPr>
        <w:t xml:space="preserve">nor </w:t>
      </w:r>
      <w:r w:rsidR="00C20A39" w:rsidRPr="00707851">
        <w:rPr>
          <w:i/>
          <w:iCs/>
          <w:color w:val="FF0000"/>
          <w:u w:val="single"/>
        </w:rPr>
        <w:t>t</w:t>
      </w:r>
      <w:r w:rsidRPr="00707851">
        <w:rPr>
          <w:i/>
          <w:iCs/>
          <w:color w:val="FF0000"/>
          <w:u w:val="single"/>
        </w:rPr>
        <w:t xml:space="preserve">he </w:t>
      </w:r>
      <w:r w:rsidR="00920607" w:rsidRPr="00707851">
        <w:rPr>
          <w:i/>
          <w:iCs/>
          <w:color w:val="FF0000"/>
          <w:u w:val="single"/>
        </w:rPr>
        <w:t>Sustainability</w:t>
      </w:r>
      <w:r w:rsidRPr="00707851">
        <w:rPr>
          <w:i/>
          <w:iCs/>
          <w:color w:val="FF0000"/>
          <w:u w:val="single"/>
        </w:rPr>
        <w:t xml:space="preserve"> Coordinator</w:t>
      </w:r>
      <w:r w:rsidR="00247797">
        <w:rPr>
          <w:i/>
          <w:iCs/>
          <w:color w:val="FF0000"/>
          <w:u w:val="single"/>
        </w:rPr>
        <w:t>]</w:t>
      </w:r>
      <w:r w:rsidRPr="00707851">
        <w:rPr>
          <w:i/>
          <w:iCs/>
          <w:color w:val="FF0000"/>
          <w:u w:val="single"/>
        </w:rPr>
        <w:t xml:space="preserve"> is </w:t>
      </w:r>
      <w:r w:rsidR="00247797">
        <w:rPr>
          <w:i/>
          <w:iCs/>
          <w:color w:val="FF0000"/>
          <w:u w:val="single"/>
        </w:rPr>
        <w:t xml:space="preserve">[not] </w:t>
      </w:r>
      <w:r w:rsidRPr="00707851">
        <w:rPr>
          <w:i/>
          <w:iCs/>
          <w:color w:val="FF0000"/>
          <w:u w:val="single"/>
        </w:rPr>
        <w:t>responsible or liable for the adequacy, accuracy or completeness of any Sustainability Information (whether oral or written) supplied by the Parent, any member of the Group</w:t>
      </w:r>
      <w:r w:rsidR="009E3401">
        <w:rPr>
          <w:i/>
          <w:iCs/>
          <w:color w:val="FF0000"/>
          <w:u w:val="single"/>
        </w:rPr>
        <w:t>,</w:t>
      </w:r>
      <w:r w:rsidRPr="00707851">
        <w:rPr>
          <w:i/>
          <w:iCs/>
          <w:color w:val="FF0000"/>
          <w:u w:val="single"/>
        </w:rPr>
        <w:t xml:space="preserve"> [the]/[an] External Reviewer or any other person in or in connection with any Sustainability Report</w:t>
      </w:r>
      <w:r w:rsidR="003644A6">
        <w:rPr>
          <w:i/>
          <w:iCs/>
          <w:color w:val="FF0000"/>
          <w:u w:val="single"/>
        </w:rPr>
        <w:t>, any Verification Report</w:t>
      </w:r>
      <w:r w:rsidRPr="00707851">
        <w:rPr>
          <w:i/>
          <w:iCs/>
          <w:color w:val="FF0000"/>
          <w:u w:val="single"/>
        </w:rPr>
        <w:t xml:space="preserve"> and/or any sustainability provisions contemplated in this Agreement or any other agreement, arrangement or document entered into, made or executed in anticipation of, under or in connection with any Facility.</w:t>
      </w:r>
    </w:p>
    <w:p w14:paraId="7185E614" w14:textId="77777777" w:rsidR="00135741" w:rsidRPr="00707851" w:rsidRDefault="00247797" w:rsidP="00ED40C6">
      <w:pPr>
        <w:ind w:left="1560" w:hanging="709"/>
        <w:rPr>
          <w:i/>
          <w:iCs/>
          <w:color w:val="FF0000"/>
          <w:u w:val="single"/>
        </w:rPr>
      </w:pPr>
      <w:r>
        <w:rPr>
          <w:i/>
          <w:iCs/>
          <w:color w:val="FF0000"/>
          <w:u w:val="single"/>
        </w:rPr>
        <w:t>[</w:t>
      </w:r>
      <w:r w:rsidR="00135741" w:rsidRPr="00707851">
        <w:rPr>
          <w:i/>
          <w:iCs/>
          <w:color w:val="FF0000"/>
          <w:u w:val="single"/>
        </w:rPr>
        <w:t>(c)</w:t>
      </w:r>
      <w:r w:rsidR="00135741" w:rsidRPr="00DF0C5E">
        <w:rPr>
          <w:i/>
          <w:iCs/>
          <w:color w:val="FF0000"/>
        </w:rPr>
        <w:tab/>
      </w:r>
      <w:r w:rsidR="00135741" w:rsidRPr="00707851">
        <w:rPr>
          <w:i/>
          <w:iCs/>
          <w:color w:val="FF0000"/>
          <w:u w:val="single"/>
        </w:rPr>
        <w:t>The Sustainability Coordinator may rely on this Clause [33.</w:t>
      </w:r>
      <w:r w:rsidR="00F007E6" w:rsidRPr="00707851">
        <w:rPr>
          <w:i/>
          <w:iCs/>
          <w:color w:val="FF0000"/>
          <w:u w:val="single"/>
        </w:rPr>
        <w:t>8</w:t>
      </w:r>
      <w:r w:rsidR="00135741" w:rsidRPr="00707851">
        <w:rPr>
          <w:i/>
          <w:iCs/>
          <w:color w:val="FF0000"/>
          <w:u w:val="single"/>
        </w:rPr>
        <w:t>]</w:t>
      </w:r>
      <w:r w:rsidR="009E3401">
        <w:rPr>
          <w:i/>
          <w:iCs/>
          <w:color w:val="FF0000"/>
          <w:u w:val="single"/>
        </w:rPr>
        <w:t xml:space="preserve"> </w:t>
      </w:r>
      <w:r w:rsidR="009E3401" w:rsidRPr="001A7055">
        <w:rPr>
          <w:i/>
          <w:iCs/>
          <w:color w:val="FF0000"/>
          <w:u w:val="single"/>
        </w:rPr>
        <w:t>[subject to Clause 1.4 (Third party rights) and the provisions of the Third Parties Act]</w:t>
      </w:r>
      <w:r w:rsidR="00135741" w:rsidRPr="00707851">
        <w:rPr>
          <w:i/>
          <w:iCs/>
          <w:color w:val="FF0000"/>
          <w:u w:val="single"/>
        </w:rPr>
        <w:t>.</w:t>
      </w:r>
      <w:r>
        <w:rPr>
          <w:i/>
          <w:iCs/>
          <w:color w:val="FF0000"/>
          <w:u w:val="single"/>
        </w:rPr>
        <w:t>]</w:t>
      </w:r>
    </w:p>
    <w:p w14:paraId="38D88560" w14:textId="77777777" w:rsidR="00DF0C5E" w:rsidRPr="00DF0C5E" w:rsidRDefault="00DF0C5E" w:rsidP="00B55078">
      <w:pPr>
        <w:keepNext/>
        <w:ind w:left="851" w:hanging="851"/>
        <w:rPr>
          <w:i/>
          <w:iCs/>
        </w:rPr>
      </w:pPr>
      <w:r w:rsidRPr="00DF0C5E">
        <w:rPr>
          <w:i/>
          <w:iCs/>
        </w:rPr>
        <w:t>[33.</w:t>
      </w:r>
      <w:r>
        <w:rPr>
          <w:i/>
          <w:iCs/>
        </w:rPr>
        <w:t>9</w:t>
      </w:r>
      <w:r w:rsidRPr="00DF0C5E">
        <w:rPr>
          <w:i/>
          <w:iCs/>
        </w:rPr>
        <w:t>]</w:t>
      </w:r>
      <w:r w:rsidRPr="00DF0C5E">
        <w:rPr>
          <w:i/>
          <w:iCs/>
        </w:rPr>
        <w:tab/>
      </w:r>
      <w:r w:rsidRPr="00DF0C5E">
        <w:rPr>
          <w:b/>
          <w:bCs/>
          <w:i/>
          <w:iCs/>
        </w:rPr>
        <w:t>No duty to monitor</w:t>
      </w:r>
    </w:p>
    <w:p w14:paraId="6581944E" w14:textId="77777777" w:rsidR="00DF0C5E" w:rsidRPr="00DF0C5E" w:rsidRDefault="00DF0C5E" w:rsidP="00DF0C5E">
      <w:pPr>
        <w:ind w:left="1560" w:hanging="709"/>
        <w:rPr>
          <w:i/>
          <w:iCs/>
        </w:rPr>
      </w:pPr>
      <w:r w:rsidRPr="00DF0C5E">
        <w:rPr>
          <w:i/>
          <w:iCs/>
        </w:rPr>
        <w:t>The Agent shall not be bound to enquire:</w:t>
      </w:r>
    </w:p>
    <w:p w14:paraId="37236BC6" w14:textId="77777777" w:rsidR="00DF0C5E" w:rsidRPr="00DF0C5E" w:rsidRDefault="00DF0C5E" w:rsidP="009311DB">
      <w:pPr>
        <w:ind w:left="1560" w:hanging="709"/>
        <w:rPr>
          <w:i/>
          <w:iCs/>
        </w:rPr>
      </w:pPr>
      <w:r w:rsidRPr="00DF0C5E">
        <w:rPr>
          <w:i/>
          <w:iCs/>
        </w:rPr>
        <w:t>(a)</w:t>
      </w:r>
      <w:r w:rsidRPr="00DF0C5E">
        <w:rPr>
          <w:i/>
          <w:iCs/>
        </w:rPr>
        <w:tab/>
        <w:t>whether or not any Default has occurred;</w:t>
      </w:r>
    </w:p>
    <w:p w14:paraId="64EA52EF" w14:textId="77777777" w:rsidR="00DF0C5E" w:rsidRPr="00DF0C5E" w:rsidRDefault="00DF0C5E" w:rsidP="009311DB">
      <w:pPr>
        <w:ind w:left="1560" w:hanging="709"/>
        <w:rPr>
          <w:i/>
          <w:iCs/>
        </w:rPr>
      </w:pPr>
      <w:r w:rsidRPr="00DF0C5E">
        <w:rPr>
          <w:i/>
          <w:iCs/>
        </w:rPr>
        <w:t>(b)</w:t>
      </w:r>
      <w:r w:rsidRPr="00DF0C5E">
        <w:rPr>
          <w:i/>
          <w:iCs/>
        </w:rPr>
        <w:tab/>
        <w:t xml:space="preserve">as to the performance, default or any breach by any Party of its obligations under any Finance Document; </w:t>
      </w:r>
      <w:r w:rsidRPr="00DF0C5E">
        <w:rPr>
          <w:i/>
          <w:iCs/>
          <w:strike/>
          <w:color w:val="FF0000"/>
          <w:u w:val="single"/>
        </w:rPr>
        <w:t>or</w:t>
      </w:r>
    </w:p>
    <w:p w14:paraId="0C7C8A05" w14:textId="77777777" w:rsidR="00DF0C5E" w:rsidRPr="00DF0C5E" w:rsidRDefault="00DF0C5E" w:rsidP="009311DB">
      <w:pPr>
        <w:ind w:left="1560" w:hanging="709"/>
        <w:rPr>
          <w:i/>
          <w:iCs/>
        </w:rPr>
      </w:pPr>
      <w:r w:rsidRPr="00DF0C5E">
        <w:rPr>
          <w:i/>
          <w:iCs/>
        </w:rPr>
        <w:t>(c)</w:t>
      </w:r>
      <w:r w:rsidRPr="00DF0C5E">
        <w:rPr>
          <w:i/>
          <w:iCs/>
        </w:rPr>
        <w:tab/>
        <w:t>whether any other event specified in any Finance Document has occurred</w:t>
      </w:r>
      <w:r w:rsidRPr="00DF0C5E">
        <w:rPr>
          <w:i/>
          <w:iCs/>
          <w:strike/>
          <w:color w:val="FF0000"/>
          <w:u w:val="single"/>
        </w:rPr>
        <w:t>.</w:t>
      </w:r>
      <w:r w:rsidRPr="00DF0C5E">
        <w:rPr>
          <w:i/>
          <w:iCs/>
          <w:color w:val="FF0000"/>
          <w:u w:val="single"/>
        </w:rPr>
        <w:t>;</w:t>
      </w:r>
    </w:p>
    <w:p w14:paraId="20C7AA93" w14:textId="1325664A" w:rsidR="00DF0C5E" w:rsidRPr="00DF0C5E" w:rsidRDefault="00DF0C5E" w:rsidP="009311DB">
      <w:pPr>
        <w:ind w:left="1560" w:hanging="709"/>
        <w:rPr>
          <w:i/>
          <w:iCs/>
          <w:color w:val="FF0000"/>
          <w:u w:val="single"/>
        </w:rPr>
      </w:pPr>
      <w:r w:rsidRPr="00DF0C5E">
        <w:rPr>
          <w:i/>
          <w:iCs/>
          <w:color w:val="FF0000"/>
          <w:u w:val="single"/>
        </w:rPr>
        <w:t>(</w:t>
      </w:r>
      <w:r w:rsidR="009311DB">
        <w:rPr>
          <w:i/>
          <w:iCs/>
          <w:color w:val="FF0000"/>
          <w:u w:val="single"/>
        </w:rPr>
        <w:t>d</w:t>
      </w:r>
      <w:r w:rsidRPr="00DF0C5E">
        <w:rPr>
          <w:i/>
          <w:iCs/>
          <w:color w:val="FF0000"/>
          <w:u w:val="single"/>
        </w:rPr>
        <w:t>)</w:t>
      </w:r>
      <w:r w:rsidRPr="00DF0C5E">
        <w:rPr>
          <w:i/>
          <w:iCs/>
          <w:color w:val="FF0000"/>
        </w:rPr>
        <w:tab/>
      </w:r>
      <w:r w:rsidRPr="00DF0C5E">
        <w:rPr>
          <w:i/>
          <w:iCs/>
          <w:color w:val="FF0000"/>
          <w:u w:val="single"/>
        </w:rPr>
        <w:t xml:space="preserve">whether or not any Declassification Event, </w:t>
      </w:r>
      <w:r w:rsidR="00155009">
        <w:rPr>
          <w:i/>
          <w:iCs/>
          <w:color w:val="FF0000"/>
          <w:u w:val="single"/>
        </w:rPr>
        <w:t xml:space="preserve">Sustainability Breach, </w:t>
      </w:r>
      <w:r w:rsidRPr="00DF0C5E">
        <w:rPr>
          <w:i/>
          <w:iCs/>
          <w:color w:val="FF0000"/>
          <w:u w:val="single"/>
        </w:rPr>
        <w:t xml:space="preserve">Sustainability </w:t>
      </w:r>
      <w:r w:rsidR="009311DB">
        <w:rPr>
          <w:i/>
          <w:iCs/>
          <w:color w:val="FF0000"/>
          <w:u w:val="single"/>
        </w:rPr>
        <w:t xml:space="preserve">Amendment </w:t>
      </w:r>
      <w:r w:rsidRPr="00DF0C5E">
        <w:rPr>
          <w:i/>
          <w:iCs/>
          <w:color w:val="FF0000"/>
          <w:u w:val="single"/>
        </w:rPr>
        <w:t xml:space="preserve">Event or a Sustainability Compliance Certificate Inaccuracy has occurred; or </w:t>
      </w:r>
    </w:p>
    <w:p w14:paraId="26E78B31" w14:textId="77777777" w:rsidR="00DF0C5E" w:rsidRPr="00DF0C5E" w:rsidRDefault="00DF0C5E" w:rsidP="009311DB">
      <w:pPr>
        <w:ind w:left="1560" w:hanging="709"/>
        <w:rPr>
          <w:i/>
          <w:iCs/>
          <w:color w:val="FF0000"/>
          <w:u w:val="single"/>
        </w:rPr>
      </w:pPr>
      <w:r w:rsidRPr="00DF0C5E">
        <w:rPr>
          <w:i/>
          <w:iCs/>
          <w:color w:val="FF0000"/>
          <w:u w:val="single"/>
        </w:rPr>
        <w:t>(</w:t>
      </w:r>
      <w:r w:rsidR="009311DB">
        <w:rPr>
          <w:i/>
          <w:iCs/>
          <w:color w:val="FF0000"/>
          <w:u w:val="single"/>
        </w:rPr>
        <w:t>e</w:t>
      </w:r>
      <w:r w:rsidRPr="00DF0C5E">
        <w:rPr>
          <w:i/>
          <w:iCs/>
          <w:color w:val="FF0000"/>
          <w:u w:val="single"/>
        </w:rPr>
        <w:t>)</w:t>
      </w:r>
      <w:r w:rsidRPr="00DF0C5E">
        <w:rPr>
          <w:i/>
          <w:iCs/>
          <w:color w:val="FF0000"/>
        </w:rPr>
        <w:tab/>
      </w:r>
      <w:r w:rsidRPr="00DF0C5E">
        <w:rPr>
          <w:i/>
          <w:iCs/>
          <w:color w:val="FF0000"/>
          <w:u w:val="single"/>
        </w:rPr>
        <w:t xml:space="preserve">as to the performance, default or any breach by </w:t>
      </w:r>
      <w:r w:rsidR="009311DB">
        <w:rPr>
          <w:i/>
          <w:iCs/>
          <w:color w:val="FF0000"/>
          <w:u w:val="single"/>
        </w:rPr>
        <w:t>any Obligor</w:t>
      </w:r>
      <w:r w:rsidRPr="00DF0C5E">
        <w:rPr>
          <w:i/>
          <w:iCs/>
          <w:color w:val="FF0000"/>
          <w:u w:val="single"/>
        </w:rPr>
        <w:t xml:space="preserve"> of its obligations under </w:t>
      </w:r>
      <w:r w:rsidR="009311DB">
        <w:rPr>
          <w:i/>
          <w:iCs/>
          <w:color w:val="FF0000"/>
          <w:u w:val="single"/>
        </w:rPr>
        <w:t>any Sustainability Provision</w:t>
      </w:r>
      <w:r w:rsidRPr="00DF0C5E">
        <w:rPr>
          <w:i/>
          <w:iCs/>
          <w:color w:val="FF0000"/>
          <w:u w:val="single"/>
        </w:rPr>
        <w:t xml:space="preserve">. </w:t>
      </w:r>
    </w:p>
    <w:p w14:paraId="1BD39CB6" w14:textId="77777777" w:rsidR="0058466E" w:rsidRPr="00707851" w:rsidRDefault="00003FC5" w:rsidP="0058466E">
      <w:pPr>
        <w:ind w:left="851" w:hanging="851"/>
        <w:rPr>
          <w:i/>
          <w:iCs/>
        </w:rPr>
      </w:pPr>
      <w:r w:rsidRPr="00707851">
        <w:rPr>
          <w:i/>
          <w:iCs/>
        </w:rPr>
        <w:t>[33.1</w:t>
      </w:r>
      <w:r w:rsidR="0003762C" w:rsidRPr="00707851">
        <w:rPr>
          <w:i/>
          <w:iCs/>
        </w:rPr>
        <w:t>0</w:t>
      </w:r>
      <w:r w:rsidRPr="00707851">
        <w:rPr>
          <w:i/>
          <w:iCs/>
        </w:rPr>
        <w:t>]</w:t>
      </w:r>
      <w:r w:rsidRPr="00707851">
        <w:rPr>
          <w:i/>
          <w:iCs/>
        </w:rPr>
        <w:tab/>
      </w:r>
      <w:r w:rsidRPr="00707851">
        <w:rPr>
          <w:b/>
          <w:bCs/>
          <w:i/>
          <w:iCs/>
        </w:rPr>
        <w:t>Exclusion of liability</w:t>
      </w:r>
    </w:p>
    <w:p w14:paraId="202FB7A7" w14:textId="77777777" w:rsidR="0058466E" w:rsidRPr="00707851" w:rsidRDefault="00003FC5" w:rsidP="000A3F82">
      <w:pPr>
        <w:ind w:left="1560" w:hanging="709"/>
        <w:rPr>
          <w:i/>
          <w:iCs/>
        </w:rPr>
      </w:pPr>
      <w:r w:rsidRPr="00707851">
        <w:rPr>
          <w:i/>
          <w:iCs/>
        </w:rPr>
        <w:t>[…]</w:t>
      </w:r>
    </w:p>
    <w:p w14:paraId="61A54AB9" w14:textId="2B2585F9" w:rsidR="000A3F82" w:rsidRPr="00707851" w:rsidRDefault="00003FC5" w:rsidP="000A3F82">
      <w:pPr>
        <w:ind w:left="1560" w:hanging="709"/>
        <w:rPr>
          <w:i/>
          <w:iCs/>
          <w:color w:val="FF0000"/>
          <w:u w:val="single"/>
        </w:rPr>
      </w:pPr>
      <w:r w:rsidRPr="00707851">
        <w:rPr>
          <w:i/>
          <w:iCs/>
          <w:color w:val="FF0000"/>
          <w:u w:val="single"/>
        </w:rPr>
        <w:t>[(f)]</w:t>
      </w:r>
      <w:r w:rsidRPr="00707851">
        <w:rPr>
          <w:i/>
          <w:iCs/>
          <w:color w:val="FF0000"/>
        </w:rPr>
        <w:tab/>
      </w:r>
      <w:r w:rsidR="00247797">
        <w:rPr>
          <w:i/>
          <w:iCs/>
          <w:color w:val="FF0000"/>
        </w:rPr>
        <w:t>[</w:t>
      </w:r>
      <w:r w:rsidRPr="00707851">
        <w:rPr>
          <w:i/>
          <w:iCs/>
          <w:color w:val="FF0000"/>
          <w:u w:val="single"/>
        </w:rPr>
        <w:t>Neither the</w:t>
      </w:r>
      <w:r w:rsidR="00247797">
        <w:rPr>
          <w:i/>
          <w:iCs/>
          <w:color w:val="FF0000"/>
          <w:u w:val="single"/>
        </w:rPr>
        <w:t>]/[The]</w:t>
      </w:r>
      <w:r w:rsidRPr="00707851">
        <w:rPr>
          <w:i/>
          <w:iCs/>
          <w:color w:val="FF0000"/>
          <w:u w:val="single"/>
        </w:rPr>
        <w:t xml:space="preserve"> Agent </w:t>
      </w:r>
      <w:r w:rsidR="00247797">
        <w:rPr>
          <w:i/>
          <w:iCs/>
          <w:color w:val="FF0000"/>
          <w:u w:val="single"/>
        </w:rPr>
        <w:t>[</w:t>
      </w:r>
      <w:r w:rsidRPr="00707851">
        <w:rPr>
          <w:i/>
          <w:iCs/>
          <w:color w:val="FF0000"/>
          <w:u w:val="single"/>
        </w:rPr>
        <w:t xml:space="preserve">nor the </w:t>
      </w:r>
      <w:r w:rsidR="00920607" w:rsidRPr="00707851">
        <w:rPr>
          <w:i/>
          <w:iCs/>
          <w:color w:val="FF0000"/>
          <w:u w:val="single"/>
        </w:rPr>
        <w:t>Sustainability</w:t>
      </w:r>
      <w:r w:rsidRPr="00707851">
        <w:rPr>
          <w:i/>
          <w:iCs/>
          <w:color w:val="FF0000"/>
          <w:u w:val="single"/>
        </w:rPr>
        <w:t xml:space="preserve"> Coordinator</w:t>
      </w:r>
      <w:r w:rsidR="00247797">
        <w:rPr>
          <w:i/>
          <w:iCs/>
          <w:color w:val="FF0000"/>
          <w:u w:val="single"/>
        </w:rPr>
        <w:t>]</w:t>
      </w:r>
      <w:r w:rsidRPr="00707851">
        <w:rPr>
          <w:i/>
          <w:iCs/>
          <w:color w:val="FF0000"/>
          <w:u w:val="single"/>
        </w:rPr>
        <w:t xml:space="preserve"> is</w:t>
      </w:r>
      <w:r w:rsidR="00247797">
        <w:rPr>
          <w:i/>
          <w:iCs/>
          <w:color w:val="FF0000"/>
          <w:u w:val="single"/>
        </w:rPr>
        <w:t xml:space="preserve"> [not]</w:t>
      </w:r>
      <w:r w:rsidRPr="00707851">
        <w:rPr>
          <w:i/>
          <w:iCs/>
          <w:color w:val="FF0000"/>
          <w:u w:val="single"/>
        </w:rPr>
        <w:t xml:space="preserve"> acting in an advisory capacity to any person in respect of the SLLP nor will the Agent </w:t>
      </w:r>
      <w:r w:rsidR="00247797">
        <w:rPr>
          <w:i/>
          <w:iCs/>
          <w:color w:val="FF0000"/>
          <w:u w:val="single"/>
        </w:rPr>
        <w:t>[</w:t>
      </w:r>
      <w:r w:rsidRPr="00707851">
        <w:rPr>
          <w:i/>
          <w:iCs/>
          <w:color w:val="FF0000"/>
          <w:u w:val="single"/>
        </w:rPr>
        <w:t xml:space="preserve">or the </w:t>
      </w:r>
      <w:r w:rsidR="00920607" w:rsidRPr="00707851">
        <w:rPr>
          <w:i/>
          <w:iCs/>
          <w:color w:val="FF0000"/>
          <w:u w:val="single"/>
        </w:rPr>
        <w:t>Sustainability</w:t>
      </w:r>
      <w:r w:rsidRPr="00707851">
        <w:rPr>
          <w:i/>
          <w:iCs/>
          <w:color w:val="FF0000"/>
          <w:u w:val="single"/>
        </w:rPr>
        <w:t xml:space="preserve"> Coordinator</w:t>
      </w:r>
      <w:r w:rsidR="00247797">
        <w:rPr>
          <w:i/>
          <w:iCs/>
          <w:color w:val="FF0000"/>
          <w:u w:val="single"/>
        </w:rPr>
        <w:t>]</w:t>
      </w:r>
      <w:r w:rsidRPr="00707851">
        <w:rPr>
          <w:i/>
          <w:iCs/>
          <w:color w:val="FF0000"/>
          <w:u w:val="single"/>
        </w:rPr>
        <w:t xml:space="preserve"> be obliged to verify whether any </w:t>
      </w:r>
      <w:r w:rsidR="00120AF8" w:rsidRPr="00707851">
        <w:rPr>
          <w:i/>
          <w:iCs/>
          <w:color w:val="FF0000"/>
          <w:u w:val="single"/>
        </w:rPr>
        <w:t>Facility</w:t>
      </w:r>
      <w:r w:rsidRPr="00707851">
        <w:rPr>
          <w:i/>
          <w:iCs/>
          <w:color w:val="FF0000"/>
          <w:u w:val="single"/>
        </w:rPr>
        <w:t xml:space="preserve"> will comply with the SLLP on behalf of any of the Finance Parties and each Finance Party is solely responsible at all times for making its own independent appraisal of, and analysis in relation to, </w:t>
      </w:r>
      <w:r w:rsidR="00AF5871">
        <w:rPr>
          <w:i/>
          <w:iCs/>
          <w:color w:val="FF0000"/>
          <w:u w:val="single"/>
        </w:rPr>
        <w:t>each</w:t>
      </w:r>
      <w:r w:rsidRPr="00707851">
        <w:rPr>
          <w:i/>
          <w:iCs/>
          <w:color w:val="FF0000"/>
          <w:u w:val="single"/>
        </w:rPr>
        <w:t xml:space="preserve"> KPI,</w:t>
      </w:r>
      <w:r w:rsidR="00AF5871">
        <w:rPr>
          <w:i/>
          <w:iCs/>
          <w:color w:val="FF0000"/>
          <w:u w:val="single"/>
        </w:rPr>
        <w:t xml:space="preserve"> each</w:t>
      </w:r>
      <w:r w:rsidRPr="00707851">
        <w:rPr>
          <w:i/>
          <w:iCs/>
          <w:color w:val="FF0000"/>
          <w:u w:val="single"/>
        </w:rPr>
        <w:t xml:space="preserve"> SPT</w:t>
      </w:r>
      <w:r w:rsidR="00155009">
        <w:rPr>
          <w:i/>
          <w:iCs/>
          <w:color w:val="FF0000"/>
          <w:u w:val="single"/>
        </w:rPr>
        <w:t>, the Sustainability Information</w:t>
      </w:r>
      <w:r w:rsidRPr="00707851">
        <w:rPr>
          <w:i/>
          <w:iCs/>
          <w:color w:val="FF0000"/>
          <w:u w:val="single"/>
        </w:rPr>
        <w:t xml:space="preserve"> and </w:t>
      </w:r>
      <w:r w:rsidR="00AF5871">
        <w:rPr>
          <w:i/>
          <w:iCs/>
          <w:color w:val="FF0000"/>
          <w:u w:val="single"/>
        </w:rPr>
        <w:t xml:space="preserve">any </w:t>
      </w:r>
      <w:r w:rsidRPr="00707851">
        <w:rPr>
          <w:i/>
          <w:iCs/>
          <w:color w:val="FF0000"/>
          <w:u w:val="single"/>
        </w:rPr>
        <w:t>other sustainability</w:t>
      </w:r>
      <w:r w:rsidR="00920607" w:rsidRPr="00707851">
        <w:rPr>
          <w:i/>
          <w:iCs/>
          <w:color w:val="FF0000"/>
          <w:u w:val="single"/>
        </w:rPr>
        <w:t>-</w:t>
      </w:r>
      <w:r w:rsidRPr="00707851">
        <w:rPr>
          <w:i/>
          <w:iCs/>
          <w:color w:val="FF0000"/>
          <w:u w:val="single"/>
        </w:rPr>
        <w:t>linked provision of this Agreement.</w:t>
      </w:r>
    </w:p>
    <w:p w14:paraId="1D3078DF" w14:textId="7E97B685" w:rsidR="000A3F82" w:rsidRPr="00707851" w:rsidRDefault="00003FC5" w:rsidP="000A3F82">
      <w:pPr>
        <w:ind w:left="1560" w:hanging="709"/>
        <w:rPr>
          <w:i/>
          <w:iCs/>
          <w:color w:val="FF0000"/>
          <w:u w:val="single"/>
        </w:rPr>
      </w:pPr>
      <w:r w:rsidRPr="00707851">
        <w:rPr>
          <w:i/>
          <w:iCs/>
          <w:color w:val="FF0000"/>
          <w:u w:val="single"/>
        </w:rPr>
        <w:t xml:space="preserve">[(g)] </w:t>
      </w:r>
      <w:r w:rsidRPr="00707851">
        <w:rPr>
          <w:i/>
          <w:iCs/>
          <w:color w:val="FF0000"/>
        </w:rPr>
        <w:tab/>
      </w:r>
      <w:r w:rsidR="00247797">
        <w:rPr>
          <w:i/>
          <w:iCs/>
          <w:color w:val="FF0000"/>
        </w:rPr>
        <w:t>[</w:t>
      </w:r>
      <w:r w:rsidRPr="00707851">
        <w:rPr>
          <w:i/>
          <w:iCs/>
          <w:color w:val="FF0000"/>
          <w:u w:val="single"/>
        </w:rPr>
        <w:t xml:space="preserve">The </w:t>
      </w:r>
      <w:r w:rsidR="00920607" w:rsidRPr="00707851">
        <w:rPr>
          <w:i/>
          <w:iCs/>
          <w:color w:val="FF0000"/>
          <w:u w:val="single"/>
        </w:rPr>
        <w:t>Sustainability</w:t>
      </w:r>
      <w:r w:rsidRPr="00707851">
        <w:rPr>
          <w:i/>
          <w:iCs/>
          <w:color w:val="FF0000"/>
          <w:u w:val="single"/>
        </w:rPr>
        <w:t xml:space="preserve"> Coordinator will not be liable for any action taken </w:t>
      </w:r>
      <w:r w:rsidR="001B63AD">
        <w:rPr>
          <w:i/>
          <w:iCs/>
          <w:color w:val="FF0000"/>
          <w:u w:val="single"/>
        </w:rPr>
        <w:t xml:space="preserve">or not taken </w:t>
      </w:r>
      <w:r w:rsidRPr="00707851">
        <w:rPr>
          <w:i/>
          <w:iCs/>
          <w:color w:val="FF0000"/>
          <w:u w:val="single"/>
        </w:rPr>
        <w:t>by it under or in connection with any Finance Document in such capacity, unless directly caused by its gross negligence or wilful misconduct.</w:t>
      </w:r>
      <w:r w:rsidR="00247797">
        <w:rPr>
          <w:i/>
          <w:iCs/>
          <w:color w:val="FF0000"/>
          <w:u w:val="single"/>
        </w:rPr>
        <w:t>]</w:t>
      </w:r>
    </w:p>
    <w:p w14:paraId="6799B86F" w14:textId="7186165D" w:rsidR="00135741" w:rsidRPr="00707851" w:rsidRDefault="00003FC5" w:rsidP="000A3F82">
      <w:pPr>
        <w:ind w:left="1560" w:hanging="709"/>
        <w:rPr>
          <w:i/>
          <w:iCs/>
          <w:color w:val="FF0000"/>
          <w:u w:val="single"/>
        </w:rPr>
      </w:pPr>
      <w:r w:rsidRPr="00707851">
        <w:rPr>
          <w:i/>
          <w:iCs/>
          <w:color w:val="FF0000"/>
          <w:u w:val="single"/>
        </w:rPr>
        <w:t xml:space="preserve">[(h)] </w:t>
      </w:r>
      <w:r w:rsidRPr="00707851">
        <w:rPr>
          <w:i/>
          <w:iCs/>
          <w:color w:val="FF0000"/>
        </w:rPr>
        <w:tab/>
      </w:r>
      <w:r w:rsidR="00247797">
        <w:rPr>
          <w:i/>
          <w:iCs/>
          <w:color w:val="FF0000"/>
        </w:rPr>
        <w:t>[</w:t>
      </w:r>
      <w:r w:rsidRPr="00707851">
        <w:rPr>
          <w:i/>
          <w:iCs/>
          <w:color w:val="FF0000"/>
          <w:u w:val="single"/>
        </w:rPr>
        <w:t xml:space="preserve">No Party may take any proceedings against any officer, employee or agent of the </w:t>
      </w:r>
      <w:r w:rsidR="00920607" w:rsidRPr="00707851">
        <w:rPr>
          <w:i/>
          <w:iCs/>
          <w:color w:val="FF0000"/>
          <w:u w:val="single"/>
        </w:rPr>
        <w:t>Sustainability</w:t>
      </w:r>
      <w:r w:rsidRPr="00707851">
        <w:rPr>
          <w:i/>
          <w:iCs/>
          <w:color w:val="FF0000"/>
          <w:u w:val="single"/>
        </w:rPr>
        <w:t xml:space="preserve"> Coordinator in respect of any claim it might have against the </w:t>
      </w:r>
      <w:r w:rsidR="00920607" w:rsidRPr="00707851">
        <w:rPr>
          <w:i/>
          <w:iCs/>
          <w:color w:val="FF0000"/>
          <w:u w:val="single"/>
        </w:rPr>
        <w:t>Sustainability</w:t>
      </w:r>
      <w:r w:rsidRPr="00707851">
        <w:rPr>
          <w:i/>
          <w:iCs/>
          <w:color w:val="FF0000"/>
          <w:u w:val="single"/>
        </w:rPr>
        <w:t xml:space="preserve"> Coordinator or in respect of any act or omission of any kind by that officer, employee or agent in </w:t>
      </w:r>
      <w:r w:rsidR="00F007E6" w:rsidRPr="00707851">
        <w:rPr>
          <w:i/>
          <w:iCs/>
          <w:color w:val="FF0000"/>
          <w:u w:val="single"/>
        </w:rPr>
        <w:t>connection with the Facilities</w:t>
      </w:r>
      <w:r w:rsidR="00135741" w:rsidRPr="00707851">
        <w:rPr>
          <w:i/>
          <w:iCs/>
          <w:color w:val="FF0000"/>
          <w:u w:val="single"/>
        </w:rPr>
        <w:t>.</w:t>
      </w:r>
      <w:r w:rsidR="00247797">
        <w:rPr>
          <w:i/>
          <w:iCs/>
          <w:color w:val="FF0000"/>
          <w:u w:val="single"/>
        </w:rPr>
        <w:t>]</w:t>
      </w:r>
    </w:p>
    <w:p w14:paraId="0F4567B9" w14:textId="77777777" w:rsidR="000A3F82" w:rsidRPr="00707851" w:rsidRDefault="00135741" w:rsidP="00707851">
      <w:pPr>
        <w:ind w:left="1560" w:hanging="709"/>
        <w:rPr>
          <w:i/>
          <w:iCs/>
          <w:color w:val="FF0000"/>
          <w:u w:val="single"/>
        </w:rPr>
      </w:pPr>
      <w:r w:rsidRPr="00707851">
        <w:rPr>
          <w:i/>
          <w:iCs/>
          <w:color w:val="FF0000"/>
          <w:u w:val="single"/>
        </w:rPr>
        <w:t>[(i)]</w:t>
      </w:r>
      <w:r w:rsidR="00003FC5" w:rsidRPr="00DF0C5E">
        <w:rPr>
          <w:i/>
          <w:iCs/>
          <w:color w:val="FF0000"/>
        </w:rPr>
        <w:t xml:space="preserve"> </w:t>
      </w:r>
      <w:r w:rsidRPr="00DF0C5E">
        <w:rPr>
          <w:i/>
          <w:iCs/>
          <w:color w:val="FF0000"/>
        </w:rPr>
        <w:tab/>
      </w:r>
      <w:r w:rsidR="00247797">
        <w:rPr>
          <w:i/>
          <w:iCs/>
          <w:color w:val="FF0000"/>
        </w:rPr>
        <w:t>[</w:t>
      </w:r>
      <w:r w:rsidRPr="00707851">
        <w:rPr>
          <w:i/>
          <w:iCs/>
          <w:color w:val="FF0000"/>
          <w:u w:val="single"/>
        </w:rPr>
        <w:t xml:space="preserve">The Sustainability Coordinator and </w:t>
      </w:r>
      <w:r w:rsidR="00003FC5" w:rsidRPr="00707851">
        <w:rPr>
          <w:i/>
          <w:iCs/>
          <w:color w:val="FF0000"/>
          <w:u w:val="single"/>
        </w:rPr>
        <w:t>any officer, employee or agent of the Sustainability</w:t>
      </w:r>
      <w:r w:rsidR="00920607" w:rsidRPr="00707851">
        <w:rPr>
          <w:i/>
          <w:iCs/>
          <w:color w:val="FF0000"/>
          <w:u w:val="single"/>
        </w:rPr>
        <w:t xml:space="preserve"> </w:t>
      </w:r>
      <w:r w:rsidR="00003FC5" w:rsidRPr="00707851">
        <w:rPr>
          <w:i/>
          <w:iCs/>
          <w:color w:val="FF0000"/>
          <w:u w:val="single"/>
        </w:rPr>
        <w:t>Coordinator may rely on this Clause [33.</w:t>
      </w:r>
      <w:r w:rsidR="00F007E6" w:rsidRPr="00707851">
        <w:rPr>
          <w:i/>
          <w:iCs/>
          <w:color w:val="FF0000"/>
          <w:u w:val="single"/>
        </w:rPr>
        <w:t>10</w:t>
      </w:r>
      <w:r w:rsidR="00003FC5" w:rsidRPr="00707851">
        <w:rPr>
          <w:i/>
          <w:iCs/>
          <w:color w:val="FF0000"/>
          <w:u w:val="single"/>
        </w:rPr>
        <w:t>]</w:t>
      </w:r>
      <w:r w:rsidR="001A7055">
        <w:rPr>
          <w:i/>
          <w:iCs/>
          <w:color w:val="FF0000"/>
          <w:u w:val="single"/>
        </w:rPr>
        <w:t xml:space="preserve"> </w:t>
      </w:r>
      <w:r w:rsidR="001A7055" w:rsidRPr="001A7055">
        <w:rPr>
          <w:i/>
          <w:iCs/>
          <w:color w:val="FF0000"/>
          <w:u w:val="single"/>
        </w:rPr>
        <w:t>[subject to Clause 1.4 (Third party rights) and the provisions of the Third Parties Act]</w:t>
      </w:r>
      <w:r w:rsidR="00003FC5" w:rsidRPr="00707851">
        <w:rPr>
          <w:i/>
          <w:iCs/>
          <w:color w:val="FF0000"/>
          <w:u w:val="single"/>
        </w:rPr>
        <w:t>.</w:t>
      </w:r>
      <w:r w:rsidR="00CF36AF">
        <w:rPr>
          <w:i/>
          <w:iCs/>
          <w:color w:val="FF0000"/>
          <w:u w:val="single"/>
        </w:rPr>
        <w:t>]</w:t>
      </w:r>
    </w:p>
    <w:sectPr w:rsidR="000A3F82" w:rsidRPr="00707851" w:rsidSect="00EC7660">
      <w:footerReference w:type="first" r:id="rId15"/>
      <w:pgSz w:w="11906" w:h="16838" w:code="9"/>
      <w:pgMar w:top="1440" w:right="1440" w:bottom="1440" w:left="1440" w:header="720" w:footer="340" w:gutter="0"/>
      <w:pgNumType w:start="1"/>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9CC4F" w14:textId="77777777" w:rsidR="00770EDC" w:rsidRDefault="00770EDC">
      <w:pPr>
        <w:spacing w:after="0"/>
      </w:pPr>
      <w:r>
        <w:separator/>
      </w:r>
    </w:p>
  </w:endnote>
  <w:endnote w:type="continuationSeparator" w:id="0">
    <w:p w14:paraId="058BDAEC" w14:textId="77777777" w:rsidR="00770EDC" w:rsidRDefault="00770E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Caption w:val="REMOVED"/>
    </w:tblPr>
    <w:tblGrid>
      <w:gridCol w:w="3008"/>
      <w:gridCol w:w="3009"/>
      <w:gridCol w:w="3009"/>
    </w:tblGrid>
    <w:tr w:rsidR="00EE08CB" w:rsidRPr="00E77776" w14:paraId="61DA2EBE" w14:textId="77777777" w:rsidTr="00EE08CB">
      <w:tc>
        <w:tcPr>
          <w:tcW w:w="1666" w:type="pct"/>
        </w:tcPr>
        <w:p w14:paraId="76E65A67" w14:textId="6247CA92" w:rsidR="00EE08CB" w:rsidRPr="00E77776" w:rsidRDefault="00EE08CB" w:rsidP="00E77776">
          <w:pPr>
            <w:spacing w:after="0"/>
            <w:jc w:val="left"/>
            <w:rPr>
              <w:rFonts w:cs="Simplified Arabic"/>
              <w:sz w:val="16"/>
              <w:szCs w:val="16"/>
            </w:rPr>
          </w:pPr>
          <w:r w:rsidRPr="00E77776">
            <w:rPr>
              <w:rFonts w:cs="Simplified Arabic"/>
              <w:sz w:val="16"/>
              <w:szCs w:val="16"/>
            </w:rPr>
            <w:t>LMA.</w:t>
          </w:r>
          <w:r>
            <w:rPr>
              <w:rFonts w:cs="Simplified Arabic"/>
              <w:sz w:val="16"/>
              <w:szCs w:val="16"/>
            </w:rPr>
            <w:t>Sustainability-LinkedLoanProvisions</w:t>
          </w:r>
          <w:r w:rsidRPr="00E77776">
            <w:rPr>
              <w:rFonts w:cs="Simplified Arabic"/>
              <w:sz w:val="16"/>
              <w:szCs w:val="16"/>
            </w:rPr>
            <w:t>.01</w:t>
          </w:r>
        </w:p>
      </w:tc>
      <w:tc>
        <w:tcPr>
          <w:tcW w:w="1667" w:type="pct"/>
        </w:tcPr>
        <w:p w14:paraId="7E270DB0" w14:textId="77E9949C" w:rsidR="00EE08CB" w:rsidRPr="00E77776" w:rsidRDefault="00EE08CB" w:rsidP="00E77776">
          <w:pPr>
            <w:spacing w:after="0"/>
            <w:jc w:val="center"/>
            <w:rPr>
              <w:rFonts w:cs="Simplified Arabic"/>
            </w:rPr>
          </w:pPr>
          <w:r w:rsidRPr="00E77776">
            <w:rPr>
              <w:rFonts w:cs="Simplified Arabic"/>
            </w:rPr>
            <w:t xml:space="preserve">- </w:t>
          </w:r>
          <w:r>
            <w:rPr>
              <w:rFonts w:cs="Simplified Arabic"/>
            </w:rPr>
            <w:fldChar w:fldCharType="begin"/>
          </w:r>
          <w:r>
            <w:rPr>
              <w:rFonts w:cs="Simplified Arabic"/>
            </w:rPr>
            <w:instrText xml:space="preserve"> PAGE  \* roman </w:instrText>
          </w:r>
          <w:r>
            <w:rPr>
              <w:rFonts w:cs="Simplified Arabic"/>
            </w:rPr>
            <w:fldChar w:fldCharType="separate"/>
          </w:r>
          <w:r>
            <w:rPr>
              <w:rFonts w:cs="Simplified Arabic"/>
              <w:noProof/>
            </w:rPr>
            <w:t>ii</w:t>
          </w:r>
          <w:r>
            <w:rPr>
              <w:rFonts w:cs="Simplified Arabic"/>
            </w:rPr>
            <w:fldChar w:fldCharType="end"/>
          </w:r>
          <w:r w:rsidRPr="00E77776">
            <w:rPr>
              <w:rFonts w:cs="Simplified Arabic"/>
            </w:rPr>
            <w:t xml:space="preserve"> -</w:t>
          </w:r>
        </w:p>
      </w:tc>
      <w:tc>
        <w:tcPr>
          <w:tcW w:w="1667" w:type="pct"/>
        </w:tcPr>
        <w:p w14:paraId="3B4504E9" w14:textId="0697E475" w:rsidR="00EE08CB" w:rsidRPr="00E77776" w:rsidRDefault="00EE08CB" w:rsidP="00E77776">
          <w:pPr>
            <w:spacing w:after="0"/>
            <w:jc w:val="right"/>
            <w:rPr>
              <w:rFonts w:cs="Simplified Arabic"/>
              <w:sz w:val="16"/>
              <w:szCs w:val="16"/>
            </w:rPr>
          </w:pPr>
          <w:r>
            <w:rPr>
              <w:rFonts w:cs="Simplified Arabic"/>
              <w:sz w:val="16"/>
              <w:szCs w:val="16"/>
            </w:rPr>
            <w:t>4 May 2023</w:t>
          </w:r>
        </w:p>
      </w:tc>
    </w:tr>
  </w:tbl>
  <w:p w14:paraId="73832273" w14:textId="77777777" w:rsidR="00EE08CB" w:rsidRPr="00E77776" w:rsidRDefault="00EE08CB" w:rsidP="00E777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4A0" w:firstRow="1" w:lastRow="0" w:firstColumn="1" w:lastColumn="0" w:noHBand="0" w:noVBand="1"/>
      <w:tblCaption w:val="REMOVED"/>
    </w:tblPr>
    <w:tblGrid>
      <w:gridCol w:w="3008"/>
      <w:gridCol w:w="3009"/>
      <w:gridCol w:w="3009"/>
    </w:tblGrid>
    <w:tr w:rsidR="00EE08CB" w:rsidRPr="00E77776" w14:paraId="051CB811" w14:textId="77777777" w:rsidTr="00EE08CB">
      <w:tc>
        <w:tcPr>
          <w:tcW w:w="1666" w:type="pct"/>
        </w:tcPr>
        <w:p w14:paraId="3A9B46CA" w14:textId="329391A9" w:rsidR="00EE08CB" w:rsidRPr="00E77776" w:rsidRDefault="00EE08CB" w:rsidP="00E77776">
          <w:pPr>
            <w:spacing w:after="0"/>
            <w:jc w:val="left"/>
            <w:rPr>
              <w:rFonts w:cs="Simplified Arabic"/>
              <w:sz w:val="16"/>
              <w:szCs w:val="16"/>
            </w:rPr>
          </w:pPr>
          <w:r w:rsidRPr="00E77776">
            <w:rPr>
              <w:rFonts w:cs="Simplified Arabic"/>
              <w:sz w:val="16"/>
              <w:szCs w:val="16"/>
            </w:rPr>
            <w:t>LMA.</w:t>
          </w:r>
          <w:r>
            <w:rPr>
              <w:rFonts w:cs="Simplified Arabic"/>
              <w:sz w:val="16"/>
              <w:szCs w:val="16"/>
            </w:rPr>
            <w:t>Sustainability-LinkedLoanProvisions</w:t>
          </w:r>
          <w:r w:rsidRPr="00E77776">
            <w:rPr>
              <w:rFonts w:cs="Simplified Arabic"/>
              <w:sz w:val="16"/>
              <w:szCs w:val="16"/>
            </w:rPr>
            <w:t>.01</w:t>
          </w:r>
        </w:p>
      </w:tc>
      <w:tc>
        <w:tcPr>
          <w:tcW w:w="1667" w:type="pct"/>
        </w:tcPr>
        <w:p w14:paraId="71F78E58" w14:textId="77777777" w:rsidR="00EE08CB" w:rsidRPr="00E77776" w:rsidRDefault="00EE08CB" w:rsidP="00E77776">
          <w:pPr>
            <w:spacing w:after="0"/>
            <w:jc w:val="center"/>
            <w:rPr>
              <w:rFonts w:cs="Simplified Arabic"/>
            </w:rPr>
          </w:pPr>
          <w:r w:rsidRPr="00E77776">
            <w:rPr>
              <w:rFonts w:cs="Simplified Arabic"/>
            </w:rPr>
            <w:t xml:space="preserve">- </w:t>
          </w:r>
          <w:r w:rsidRPr="00E77776">
            <w:rPr>
              <w:rFonts w:cs="Simplified Arabic"/>
            </w:rPr>
            <w:fldChar w:fldCharType="begin"/>
          </w:r>
          <w:r w:rsidRPr="00E77776">
            <w:rPr>
              <w:rFonts w:cs="Simplified Arabic"/>
            </w:rPr>
            <w:instrText xml:space="preserve"> PAGE </w:instrText>
          </w:r>
          <w:r w:rsidRPr="00E77776">
            <w:rPr>
              <w:rFonts w:cs="Simplified Arabic"/>
            </w:rPr>
            <w:fldChar w:fldCharType="separate"/>
          </w:r>
          <w:r w:rsidRPr="00E77776">
            <w:rPr>
              <w:rFonts w:cs="Simplified Arabic"/>
            </w:rPr>
            <w:t>i</w:t>
          </w:r>
          <w:r w:rsidRPr="00E77776">
            <w:rPr>
              <w:rFonts w:cs="Simplified Arabic"/>
            </w:rPr>
            <w:fldChar w:fldCharType="end"/>
          </w:r>
          <w:r w:rsidRPr="00E77776">
            <w:rPr>
              <w:rFonts w:cs="Simplified Arabic"/>
            </w:rPr>
            <w:t xml:space="preserve"> -</w:t>
          </w:r>
        </w:p>
      </w:tc>
      <w:tc>
        <w:tcPr>
          <w:tcW w:w="1667" w:type="pct"/>
        </w:tcPr>
        <w:p w14:paraId="411CB370" w14:textId="77777777" w:rsidR="00EE08CB" w:rsidRPr="00E77776" w:rsidRDefault="00EE08CB" w:rsidP="00E77776">
          <w:pPr>
            <w:spacing w:after="0"/>
            <w:jc w:val="right"/>
            <w:rPr>
              <w:rFonts w:cs="Simplified Arabic"/>
              <w:sz w:val="16"/>
              <w:szCs w:val="16"/>
            </w:rPr>
          </w:pPr>
          <w:r>
            <w:rPr>
              <w:rFonts w:cs="Simplified Arabic"/>
              <w:sz w:val="16"/>
              <w:szCs w:val="16"/>
            </w:rPr>
            <w:t>4 May 2023</w:t>
          </w:r>
        </w:p>
      </w:tc>
    </w:tr>
  </w:tbl>
  <w:p w14:paraId="39CE18A0" w14:textId="77777777" w:rsidR="00EE08CB" w:rsidRPr="00E77776" w:rsidRDefault="00EE08CB" w:rsidP="00E77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262D9" w14:textId="77777777" w:rsidR="00770EDC" w:rsidRDefault="00770EDC" w:rsidP="00FD33A2">
      <w:pPr>
        <w:spacing w:after="0"/>
      </w:pPr>
      <w:r>
        <w:separator/>
      </w:r>
    </w:p>
  </w:footnote>
  <w:footnote w:type="continuationSeparator" w:id="0">
    <w:p w14:paraId="38EC4CAA" w14:textId="77777777" w:rsidR="00770EDC" w:rsidRDefault="00770EDC" w:rsidP="00FD33A2">
      <w:pPr>
        <w:spacing w:after="0"/>
      </w:pPr>
      <w:r>
        <w:continuationSeparator/>
      </w:r>
    </w:p>
  </w:footnote>
  <w:footnote w:id="1">
    <w:p w14:paraId="38E589E1" w14:textId="48E3711B" w:rsidR="00EE08CB" w:rsidRDefault="00EE08CB">
      <w:pPr>
        <w:pStyle w:val="FootnoteText"/>
      </w:pPr>
      <w:r>
        <w:rPr>
          <w:rStyle w:val="FootnoteReference"/>
        </w:rPr>
        <w:footnoteRef/>
      </w:r>
      <w:r>
        <w:t xml:space="preserve"> </w:t>
      </w:r>
      <w:r>
        <w:tab/>
        <w:t>Reference is made throughout the drafting notes to this rider to the "</w:t>
      </w:r>
      <w:r w:rsidRPr="009D4AA6">
        <w:t>Sustainability-Linked Loan Principles</w:t>
      </w:r>
      <w:r>
        <w:t>"</w:t>
      </w:r>
      <w:r w:rsidRPr="009D4AA6">
        <w:t xml:space="preserve"> </w:t>
      </w:r>
      <w:r>
        <w:t>(the "</w:t>
      </w:r>
      <w:r w:rsidRPr="00403B01">
        <w:rPr>
          <w:b/>
        </w:rPr>
        <w:t>SLLP</w:t>
      </w:r>
      <w:r>
        <w:t>") and to the "</w:t>
      </w:r>
      <w:r w:rsidRPr="00CC3B71">
        <w:t>Guidance on Sustainability-Linked Loan Principles</w:t>
      </w:r>
      <w:r>
        <w:t>"</w:t>
      </w:r>
      <w:r w:rsidRPr="00CC3B71">
        <w:t xml:space="preserve"> </w:t>
      </w:r>
      <w:r>
        <w:t>(the "</w:t>
      </w:r>
      <w:r w:rsidRPr="00403B01">
        <w:rPr>
          <w:b/>
        </w:rPr>
        <w:t>Guidance</w:t>
      </w:r>
      <w:r>
        <w:t xml:space="preserve">") </w:t>
      </w:r>
      <w:r w:rsidRPr="00707851">
        <w:t>published by the LMA</w:t>
      </w:r>
      <w:r>
        <w:t>, the APLMA and the LSTA. Cross-references to provisions of the SLLP and to the Guidance are to the provisions of those documents in the form published as at the date of this rider.</w:t>
      </w:r>
    </w:p>
  </w:footnote>
  <w:footnote w:id="2">
    <w:p w14:paraId="454E5CCB" w14:textId="0A6AB44B" w:rsidR="00EE08CB" w:rsidRDefault="00EE08CB">
      <w:pPr>
        <w:pStyle w:val="FootnoteText"/>
      </w:pPr>
      <w:r>
        <w:rPr>
          <w:rStyle w:val="FootnoteReference"/>
        </w:rPr>
        <w:footnoteRef/>
      </w:r>
      <w:r>
        <w:t xml:space="preserve"> </w:t>
      </w:r>
      <w:r>
        <w:tab/>
        <w:t xml:space="preserve">Users should note that this rider does not include conditions precedent, which will be for the parties to negotiate on a transaction-specific basis.  </w:t>
      </w:r>
    </w:p>
  </w:footnote>
  <w:footnote w:id="3">
    <w:p w14:paraId="61ED87BC" w14:textId="2DDE6ADE" w:rsidR="00EE08CB" w:rsidRDefault="00EE08CB">
      <w:pPr>
        <w:pStyle w:val="FootnoteText"/>
      </w:pPr>
      <w:r>
        <w:rPr>
          <w:rStyle w:val="FootnoteReference"/>
        </w:rPr>
        <w:footnoteRef/>
      </w:r>
      <w:r>
        <w:t xml:space="preserve"> </w:t>
      </w:r>
      <w:r>
        <w:tab/>
      </w:r>
      <w:r w:rsidRPr="003F3EEF">
        <w:t>The SLLP require that</w:t>
      </w:r>
      <w:r>
        <w:t>,</w:t>
      </w:r>
      <w:r w:rsidRPr="003F3EEF">
        <w:t xml:space="preserve"> where it is feasible to benchmark a KPI against an industry standard, the applicable standard should be clearly defined. </w:t>
      </w:r>
      <w:r>
        <w:t xml:space="preserve">ESG standards and certifications can be used to define the scope and parameters of a KPI and related calculation methodology and assess materiality of a KPI. Users should note however that sustainability standards and certifications may not be available for all KPIs. </w:t>
      </w:r>
      <w:r w:rsidRPr="003008C6">
        <w:t>In this case, the details relating to the scope, parameters and calculation methodology of a given KPI</w:t>
      </w:r>
      <w:r>
        <w:t xml:space="preserve"> are still required to be set out in the relevant facilities agreement</w:t>
      </w:r>
      <w:r w:rsidRPr="00B55078">
        <w:t xml:space="preserve">. Additional guidance in relation to ESG standards is provided in </w:t>
      </w:r>
      <w:r>
        <w:t>s</w:t>
      </w:r>
      <w:r w:rsidRPr="00B55078">
        <w:t>ection 1 (</w:t>
      </w:r>
      <w:r w:rsidRPr="00B55078">
        <w:rPr>
          <w:i/>
        </w:rPr>
        <w:t>Selection of KPIs</w:t>
      </w:r>
      <w:r w:rsidRPr="00B55078">
        <w:t>) of the SLLP and 3.B.I.c</w:t>
      </w:r>
      <w:r>
        <w:t xml:space="preserve"> and</w:t>
      </w:r>
      <w:r w:rsidRPr="00B55078">
        <w:t xml:space="preserve"> 3.B.II.a of the Guidance.</w:t>
      </w:r>
    </w:p>
  </w:footnote>
  <w:footnote w:id="4">
    <w:p w14:paraId="69C0FA35" w14:textId="3085FF16" w:rsidR="00EE08CB" w:rsidRDefault="00EE08CB">
      <w:pPr>
        <w:pStyle w:val="FootnoteText"/>
      </w:pPr>
      <w:r>
        <w:rPr>
          <w:rStyle w:val="FootnoteReference"/>
        </w:rPr>
        <w:footnoteRef/>
      </w:r>
      <w:r>
        <w:t xml:space="preserve"> </w:t>
      </w:r>
      <w:r>
        <w:tab/>
        <w:t xml:space="preserve">KPIs and SPTs can be set at the level of the Parent, the Company or the Group as a whole, depending on whether the relevant sustainability strategy is set at an entity level or on a Group-wide basis. Users should note that this will need to be assessed on a case-by-case basis (see </w:t>
      </w:r>
      <w:r w:rsidRPr="001A148A">
        <w:t>3.B.I.</w:t>
      </w:r>
      <w:r>
        <w:t>b</w:t>
      </w:r>
      <w:r w:rsidRPr="001A148A">
        <w:t xml:space="preserve"> of the </w:t>
      </w:r>
      <w:r w:rsidRPr="00B55078">
        <w:t>Guidance</w:t>
      </w:r>
      <w:r>
        <w:t>)</w:t>
      </w:r>
      <w:r w:rsidRPr="001A148A">
        <w:t>.</w:t>
      </w:r>
    </w:p>
  </w:footnote>
  <w:footnote w:id="5">
    <w:p w14:paraId="02568FCA" w14:textId="4A4A86D8" w:rsidR="00EE08CB" w:rsidRPr="00707851" w:rsidRDefault="00EE08CB">
      <w:pPr>
        <w:pStyle w:val="FootnoteText"/>
      </w:pPr>
      <w:r w:rsidRPr="00707851">
        <w:rPr>
          <w:rStyle w:val="FootnoteReference"/>
          <w:rFonts w:cs="Times New Roman"/>
          <w:sz w:val="20"/>
          <w:szCs w:val="20"/>
        </w:rPr>
        <w:footnoteRef/>
      </w:r>
      <w:r w:rsidRPr="00707851">
        <w:t xml:space="preserve"> </w:t>
      </w:r>
      <w:r w:rsidRPr="00707851">
        <w:tab/>
        <w:t xml:space="preserve">In order to define </w:t>
      </w:r>
      <w:r>
        <w:t>a</w:t>
      </w:r>
      <w:r w:rsidRPr="00707851">
        <w:t xml:space="preserve"> KPI accurately, the </w:t>
      </w:r>
      <w:r>
        <w:t>f</w:t>
      </w:r>
      <w:r w:rsidRPr="00707851">
        <w:t xml:space="preserve">acilities </w:t>
      </w:r>
      <w:r>
        <w:t>a</w:t>
      </w:r>
      <w:r w:rsidRPr="00707851">
        <w:t>greement should include a clear definition of the relevant calculation methodology</w:t>
      </w:r>
      <w:r>
        <w:t xml:space="preserve"> that will be used to assess the Parent's, the Company's or the Group's (as the case may be) performance against the applicable SPTs</w:t>
      </w:r>
      <w:r w:rsidRPr="00707851">
        <w:t xml:space="preserve">. </w:t>
      </w:r>
      <w:r>
        <w:t>Where relevant</w:t>
      </w:r>
      <w:r w:rsidRPr="00707851">
        <w:t xml:space="preserve">, the calculation methodology will be determined in accordance with the Applicable ESG Standards </w:t>
      </w:r>
      <w:r>
        <w:t xml:space="preserve">which apply </w:t>
      </w:r>
      <w:r w:rsidRPr="00707851">
        <w:t>to the KPI in question.</w:t>
      </w:r>
      <w:r>
        <w:t xml:space="preserve"> In the event that the relevant Applicable ESG Standard</w:t>
      </w:r>
      <w:r w:rsidR="00E72CD4">
        <w:t>s</w:t>
      </w:r>
      <w:r>
        <w:t xml:space="preserve"> change, this may affect the Calculation Methodology. Details of any such changes are required to be highlighted in a Verification Report (see paragraph (d)(ii) of Clause 26.11 (</w:t>
      </w:r>
      <w:r w:rsidRPr="007E531A">
        <w:rPr>
          <w:i/>
        </w:rPr>
        <w:t>Sustainability Compliance Certificate, Sustainability Report and Verification Report</w:t>
      </w:r>
      <w:r>
        <w:t>) and the definition of "</w:t>
      </w:r>
      <w:r w:rsidRPr="003856CB">
        <w:t>Sustainability Amendment Event</w:t>
      </w:r>
      <w:r>
        <w:t xml:space="preserve">"). </w:t>
      </w:r>
    </w:p>
  </w:footnote>
  <w:footnote w:id="6">
    <w:p w14:paraId="2A610219" w14:textId="48FA0533" w:rsidR="00EE08CB" w:rsidRDefault="00EE08CB">
      <w:pPr>
        <w:pStyle w:val="FootnoteText"/>
      </w:pPr>
      <w:r>
        <w:rPr>
          <w:rStyle w:val="FootnoteReference"/>
        </w:rPr>
        <w:footnoteRef/>
      </w:r>
      <w:r>
        <w:t xml:space="preserve"> </w:t>
      </w:r>
      <w:r>
        <w:tab/>
        <w:t xml:space="preserve">Users should note that this rider contemplates the declassification of all Facilities. </w:t>
      </w:r>
    </w:p>
  </w:footnote>
  <w:footnote w:id="7">
    <w:p w14:paraId="27E54D57" w14:textId="665FE2E7" w:rsidR="00EE08CB" w:rsidRPr="003856CB" w:rsidRDefault="00EE08CB" w:rsidP="003856CB">
      <w:pPr>
        <w:pStyle w:val="FootnoteText"/>
      </w:pPr>
      <w:r>
        <w:rPr>
          <w:rStyle w:val="FootnoteReference"/>
        </w:rPr>
        <w:footnoteRef/>
      </w:r>
      <w:r>
        <w:t xml:space="preserve"> </w:t>
      </w:r>
      <w:r>
        <w:tab/>
      </w:r>
      <w:r w:rsidRPr="00F16B09">
        <w:t>This is not intended to be an exhaustive list and users should consider the inclusion of additional declassification events on a case-by-case basis (including, for example, consecutive non-achievement of SPTs and/or Sustainability Breaches that continue unremedied for an extended period).  Users should consider all additional declassification events in the context of the relevant KPIs and the specific circumstances of the transaction</w:t>
      </w:r>
      <w:r>
        <w:t>,</w:t>
      </w:r>
      <w:r w:rsidRPr="00F16B09">
        <w:t xml:space="preserve"> as well as market practice at the time.</w:t>
      </w:r>
    </w:p>
  </w:footnote>
  <w:footnote w:id="8">
    <w:p w14:paraId="48E9AB2F" w14:textId="6698997C" w:rsidR="00EE08CB" w:rsidRPr="001727C2" w:rsidRDefault="00EE08CB" w:rsidP="004526BC">
      <w:pPr>
        <w:pStyle w:val="FootnoteText"/>
        <w:rPr>
          <w:b/>
          <w:i/>
        </w:rPr>
      </w:pPr>
      <w:r w:rsidRPr="00707851">
        <w:rPr>
          <w:rStyle w:val="FootnoteReference"/>
          <w:rFonts w:cs="Times New Roman"/>
          <w:sz w:val="20"/>
          <w:szCs w:val="20"/>
        </w:rPr>
        <w:footnoteRef/>
      </w:r>
      <w:r w:rsidRPr="00707851">
        <w:t xml:space="preserve"> </w:t>
      </w:r>
      <w:r w:rsidRPr="00707851">
        <w:tab/>
        <w:t>The SLLP require verification</w:t>
      </w:r>
      <w:r>
        <w:t xml:space="preserve"> of</w:t>
      </w:r>
      <w:r w:rsidRPr="00707851">
        <w:t xml:space="preserve"> the </w:t>
      </w:r>
      <w:r>
        <w:t>Parent's, the Company's or</w:t>
      </w:r>
      <w:r w:rsidRPr="00707851">
        <w:t xml:space="preserve"> </w:t>
      </w:r>
      <w:r>
        <w:t xml:space="preserve">the </w:t>
      </w:r>
      <w:r w:rsidRPr="00707851">
        <w:t>Group</w:t>
      </w:r>
      <w:r>
        <w:t>'</w:t>
      </w:r>
      <w:r w:rsidRPr="00707851">
        <w:t xml:space="preserve">s </w:t>
      </w:r>
      <w:r>
        <w:t xml:space="preserve">(as the case may be) </w:t>
      </w:r>
      <w:r w:rsidRPr="00707851">
        <w:t xml:space="preserve">performance against each SPT for each KPI by an independent qualified external reviewer with relevant expertise (referred to in this </w:t>
      </w:r>
      <w:r>
        <w:t>rider</w:t>
      </w:r>
      <w:r w:rsidRPr="00707851">
        <w:t xml:space="preserve"> as an External Reviewer). </w:t>
      </w:r>
      <w:r>
        <w:t xml:space="preserve">This rider refers to the work product produced by the External Reviewer(s) as a "Verification Report" to reflect the term used in the SLLP. Verification should be carried out no less frequently than the frequency with which the Sustainability Margin Adjustment is applied to the Margin and (where applicable) L/C Margin (and no less than once per annum). </w:t>
      </w:r>
      <w:r w:rsidRPr="00707851">
        <w:t xml:space="preserve">Depending on the KPIs selected, separate External Reviewers may be required for each KPI. </w:t>
      </w:r>
      <w:r>
        <w:t>Users should refer to sections 2 (</w:t>
      </w:r>
      <w:r>
        <w:rPr>
          <w:i/>
        </w:rPr>
        <w:t>Calibration of SPTs</w:t>
      </w:r>
      <w:r w:rsidRPr="0043144F">
        <w:t>)</w:t>
      </w:r>
      <w:r>
        <w:t xml:space="preserve"> and 5 (</w:t>
      </w:r>
      <w:r>
        <w:rPr>
          <w:i/>
        </w:rPr>
        <w:t>Verification</w:t>
      </w:r>
      <w:r>
        <w:t>)</w:t>
      </w:r>
      <w:r w:rsidRPr="0043144F">
        <w:t xml:space="preserve"> of the SLLP </w:t>
      </w:r>
      <w:r>
        <w:t xml:space="preserve">and to 3.B.V of the </w:t>
      </w:r>
      <w:r w:rsidRPr="00B55078">
        <w:t>Guidance</w:t>
      </w:r>
      <w:r w:rsidRPr="0043144F">
        <w:t xml:space="preserve"> for further</w:t>
      </w:r>
      <w:r>
        <w:t xml:space="preserve"> guidance regarding verification and the role of external reviewers.</w:t>
      </w:r>
    </w:p>
  </w:footnote>
  <w:footnote w:id="9">
    <w:p w14:paraId="4758F9CC" w14:textId="6DAD5D53" w:rsidR="00EE08CB" w:rsidRPr="00707851" w:rsidRDefault="00EE08CB">
      <w:pPr>
        <w:pStyle w:val="FootnoteText"/>
      </w:pPr>
      <w:r w:rsidRPr="00707851">
        <w:rPr>
          <w:rStyle w:val="FootnoteReference"/>
          <w:rFonts w:cs="Times New Roman"/>
          <w:sz w:val="20"/>
          <w:szCs w:val="20"/>
        </w:rPr>
        <w:footnoteRef/>
      </w:r>
      <w:r w:rsidRPr="00707851">
        <w:t xml:space="preserve"> </w:t>
      </w:r>
      <w:r w:rsidRPr="00707851">
        <w:tab/>
        <w:t xml:space="preserve">This </w:t>
      </w:r>
      <w:r>
        <w:t>rider</w:t>
      </w:r>
      <w:r w:rsidRPr="00707851">
        <w:t xml:space="preserve"> contemplates four KPIs for illustrative purposes only. This is not a recommendation or expression of an opinion on the number of KPIs that may be appropriate for a transaction. Users should adapt the drafting to the number of KPIs that have been agreed on a specific transaction.</w:t>
      </w:r>
    </w:p>
  </w:footnote>
  <w:footnote w:id="10">
    <w:p w14:paraId="2EE52FDC" w14:textId="730822D2" w:rsidR="00EE08CB" w:rsidRPr="00365ED3" w:rsidRDefault="00EE08CB">
      <w:pPr>
        <w:pStyle w:val="FootnoteText"/>
      </w:pPr>
      <w:r>
        <w:rPr>
          <w:rStyle w:val="FootnoteReference"/>
        </w:rPr>
        <w:footnoteRef/>
      </w:r>
      <w:r>
        <w:t xml:space="preserve"> </w:t>
      </w:r>
      <w:r>
        <w:tab/>
        <w:t>For further guidance regarding the selection of KPIs, users should refer to section 1 (</w:t>
      </w:r>
      <w:r>
        <w:rPr>
          <w:i/>
        </w:rPr>
        <w:t>Selection of KPIs</w:t>
      </w:r>
      <w:r>
        <w:t>) of the SLLP and 3.B.I of the Guidance.</w:t>
      </w:r>
    </w:p>
  </w:footnote>
  <w:footnote w:id="11">
    <w:p w14:paraId="3B73EB24" w14:textId="2916E613" w:rsidR="00EE08CB" w:rsidRPr="00707851" w:rsidRDefault="00EE08CB" w:rsidP="005C2454">
      <w:pPr>
        <w:pStyle w:val="FootnoteText"/>
      </w:pPr>
      <w:r w:rsidRPr="00707851">
        <w:rPr>
          <w:rStyle w:val="FootnoteReference"/>
          <w:rFonts w:cs="Times New Roman"/>
          <w:sz w:val="20"/>
          <w:szCs w:val="20"/>
        </w:rPr>
        <w:footnoteRef/>
      </w:r>
      <w:r w:rsidRPr="00707851">
        <w:t xml:space="preserve"> </w:t>
      </w:r>
      <w:r>
        <w:tab/>
        <w:t>The SLL Reference Period may differ on a case-by-case basis depending on the nature of the KPIs and SPTs agreed for a particular transaction</w:t>
      </w:r>
      <w:r w:rsidRPr="00707851">
        <w:t>.</w:t>
      </w:r>
      <w:r>
        <w:t xml:space="preserve"> Users should note, however, that even in circumstances where a strong rationale exists for establishing an SPT for a period of longer than one year, the Parent should be reporting on, and obtaining verification of, its performance against each SPT at least once per annum. Users should refer to 3.B.IV and 3.B.V of the </w:t>
      </w:r>
      <w:r w:rsidRPr="00B55078">
        <w:t>Guidance</w:t>
      </w:r>
      <w:r w:rsidRPr="0043144F">
        <w:t xml:space="preserve"> for further</w:t>
      </w:r>
      <w:r>
        <w:t xml:space="preserve"> guidance on this matter.</w:t>
      </w:r>
    </w:p>
  </w:footnote>
  <w:footnote w:id="12">
    <w:p w14:paraId="3A98D3CC" w14:textId="32178141" w:rsidR="00EE08CB" w:rsidRPr="00707851" w:rsidRDefault="00EE08CB">
      <w:pPr>
        <w:pStyle w:val="FootnoteText"/>
      </w:pPr>
      <w:r w:rsidRPr="00707851">
        <w:rPr>
          <w:rStyle w:val="FootnoteReference"/>
          <w:rFonts w:cs="Times New Roman"/>
          <w:sz w:val="20"/>
          <w:szCs w:val="20"/>
        </w:rPr>
        <w:footnoteRef/>
      </w:r>
      <w:r w:rsidRPr="00707851">
        <w:t xml:space="preserve"> </w:t>
      </w:r>
      <w:r w:rsidRPr="00707851">
        <w:tab/>
        <w:t xml:space="preserve">Users are also encouraged to consider the </w:t>
      </w:r>
      <w:r w:rsidRPr="00B55078">
        <w:t>Guidance</w:t>
      </w:r>
      <w:r w:rsidRPr="00707851">
        <w:t xml:space="preserve"> when interpreting and applying the SLLP.</w:t>
      </w:r>
      <w:r>
        <w:t xml:space="preserve"> </w:t>
      </w:r>
    </w:p>
  </w:footnote>
  <w:footnote w:id="13">
    <w:p w14:paraId="1E06DAEA" w14:textId="6E0C9ED8" w:rsidR="00EE08CB" w:rsidRDefault="00EE08CB">
      <w:pPr>
        <w:pStyle w:val="FootnoteText"/>
      </w:pPr>
      <w:r>
        <w:rPr>
          <w:rStyle w:val="FootnoteReference"/>
        </w:rPr>
        <w:footnoteRef/>
      </w:r>
      <w:r>
        <w:t xml:space="preserve"> </w:t>
      </w:r>
      <w:r>
        <w:tab/>
        <w:t xml:space="preserve">This definition sets out the events most frequently referred to in this context as at the date of </w:t>
      </w:r>
      <w:r w:rsidR="00E72CD4">
        <w:t xml:space="preserve">publication of </w:t>
      </w:r>
      <w:r>
        <w:t xml:space="preserve">this rider. This is not, however, intended to be exhaustive, and users may consider the inclusion of additional events on a case-by-case basis. For example, the Guidance suggests that the documentation governing a sustainability-linked loan should include safeguards to allow for SPTs to be updated such that they are never less ambitious than a sustainability target that has been publicly announced by the relevant borrower. For more detail, see 3.B.III of the Guidance. </w:t>
      </w:r>
    </w:p>
  </w:footnote>
  <w:footnote w:id="14">
    <w:p w14:paraId="31AF99AD" w14:textId="5CAD4E65" w:rsidR="00EE08CB" w:rsidRDefault="00EE08CB">
      <w:pPr>
        <w:pStyle w:val="FootnoteText"/>
      </w:pPr>
      <w:r>
        <w:rPr>
          <w:rStyle w:val="FootnoteReference"/>
        </w:rPr>
        <w:footnoteRef/>
      </w:r>
      <w:r>
        <w:t xml:space="preserve"> </w:t>
      </w:r>
      <w:r>
        <w:tab/>
        <w:t xml:space="preserve">Users should consider the inclusion of grace periods for Sustainability Breaches </w:t>
      </w:r>
      <w:r w:rsidRPr="00215218">
        <w:t>on a case-by-case basis</w:t>
      </w:r>
      <w:r>
        <w:t xml:space="preserve">. </w:t>
      </w:r>
    </w:p>
  </w:footnote>
  <w:footnote w:id="15">
    <w:p w14:paraId="2A8D59C1" w14:textId="06B77712" w:rsidR="00EE08CB" w:rsidRPr="00707851" w:rsidRDefault="00EE08CB">
      <w:pPr>
        <w:pStyle w:val="FootnoteText"/>
      </w:pPr>
      <w:r w:rsidRPr="00707851">
        <w:rPr>
          <w:rStyle w:val="FootnoteReference"/>
          <w:rFonts w:cs="Times New Roman"/>
          <w:sz w:val="20"/>
          <w:szCs w:val="20"/>
        </w:rPr>
        <w:footnoteRef/>
      </w:r>
      <w:r w:rsidRPr="00707851">
        <w:t xml:space="preserve"> </w:t>
      </w:r>
      <w:r w:rsidRPr="00707851">
        <w:tab/>
        <w:t xml:space="preserve">This </w:t>
      </w:r>
      <w:r>
        <w:t>rider</w:t>
      </w:r>
      <w:r w:rsidRPr="00707851">
        <w:t xml:space="preserve"> </w:t>
      </w:r>
      <w:r>
        <w:t>contains provisions catering for the possibility</w:t>
      </w:r>
      <w:r w:rsidRPr="00707851">
        <w:t xml:space="preserve"> that </w:t>
      </w:r>
      <w:r>
        <w:t xml:space="preserve">a Sustainability Coordinator has been appointed by the Parent, the Company or the Group (as the case may be) for the purposes of structuring the relevant sustainability-linked loan, but assumes that </w:t>
      </w:r>
      <w:r w:rsidRPr="00707851">
        <w:t xml:space="preserve">the role of the Sustainability Coordinator will be limited to the performance of obligations prior to signing of the </w:t>
      </w:r>
      <w:r>
        <w:t>facilities a</w:t>
      </w:r>
      <w:r w:rsidRPr="00707851">
        <w:t xml:space="preserve">greement. </w:t>
      </w:r>
    </w:p>
  </w:footnote>
  <w:footnote w:id="16">
    <w:p w14:paraId="56408057" w14:textId="3873D9ED" w:rsidR="00EE08CB" w:rsidRPr="007A1832" w:rsidRDefault="00EE08CB" w:rsidP="007A1832">
      <w:pPr>
        <w:pStyle w:val="FootnoteText"/>
      </w:pPr>
      <w:r>
        <w:rPr>
          <w:rStyle w:val="FootnoteReference"/>
        </w:rPr>
        <w:footnoteRef/>
      </w:r>
      <w:r>
        <w:t xml:space="preserve"> </w:t>
      </w:r>
      <w:r>
        <w:tab/>
        <w:t>This definition is intended to capture all sustainability-related information provided to Lenders (including any such information which is presented or delivered to the Lenders prior to signing) without being prescriptive as to form, content or presentation.  Users should ensure that this definition captures all information that is provided to the Lenders for the purposes of structuring the relevant sustainability-linked loan and for ensuring ongoing observation of the SPTs and KPIs, and compliance with the SLLP generally.</w:t>
      </w:r>
    </w:p>
  </w:footnote>
  <w:footnote w:id="17">
    <w:p w14:paraId="7C5D3E95" w14:textId="1DF7A4B6" w:rsidR="00EE08CB" w:rsidRPr="009430C4" w:rsidRDefault="00EE08CB" w:rsidP="009430C4">
      <w:pPr>
        <w:pStyle w:val="FootnoteText"/>
      </w:pPr>
      <w:r w:rsidRPr="00707851">
        <w:rPr>
          <w:rStyle w:val="FootnoteReference"/>
          <w:rFonts w:cs="Times New Roman"/>
          <w:sz w:val="20"/>
          <w:szCs w:val="20"/>
        </w:rPr>
        <w:footnoteRef/>
      </w:r>
      <w:r w:rsidRPr="00707851">
        <w:t xml:space="preserve"> </w:t>
      </w:r>
      <w:r w:rsidRPr="00707851">
        <w:tab/>
      </w:r>
      <w:r>
        <w:t>Where applicable, u</w:t>
      </w:r>
      <w:r w:rsidRPr="00707851">
        <w:t xml:space="preserve">sers may wish to consider incorporating the relevant Sustainability Margin Adjustment provisions within </w:t>
      </w:r>
      <w:r>
        <w:t xml:space="preserve">any </w:t>
      </w:r>
      <w:r w:rsidRPr="00707851">
        <w:t>existing ratchet provisions.</w:t>
      </w:r>
    </w:p>
  </w:footnote>
  <w:footnote w:id="18">
    <w:p w14:paraId="64303749" w14:textId="21A3F977" w:rsidR="00EE08CB" w:rsidRDefault="00EE08CB">
      <w:pPr>
        <w:pStyle w:val="FootnoteText"/>
      </w:pPr>
      <w:r>
        <w:rPr>
          <w:rStyle w:val="FootnoteReference"/>
        </w:rPr>
        <w:footnoteRef/>
      </w:r>
      <w:r>
        <w:t xml:space="preserve"> </w:t>
      </w:r>
      <w:r>
        <w:tab/>
        <w:t xml:space="preserve">The margin ratchet should be </w:t>
      </w:r>
      <w:r w:rsidRPr="00707851">
        <w:t xml:space="preserve">considered on a case-by-case basis </w:t>
      </w:r>
      <w:r>
        <w:t>taking into account</w:t>
      </w:r>
      <w:r w:rsidRPr="00707851">
        <w:t xml:space="preserve"> the number of KPIs agreed for a particular transaction. </w:t>
      </w:r>
      <w:r>
        <w:t xml:space="preserve">Alternative approaches include </w:t>
      </w:r>
      <w:r w:rsidRPr="00707851">
        <w:t xml:space="preserve">a </w:t>
      </w:r>
      <w:r>
        <w:t>'</w:t>
      </w:r>
      <w:r w:rsidRPr="00707851">
        <w:t>blended</w:t>
      </w:r>
      <w:r>
        <w:t>'</w:t>
      </w:r>
      <w:r w:rsidRPr="00707851">
        <w:t xml:space="preserve"> margin </w:t>
      </w:r>
      <w:r>
        <w:t>ratchet</w:t>
      </w:r>
      <w:r w:rsidRPr="00707851">
        <w:t xml:space="preserve"> featuring a multi-tiered margin ratchet </w:t>
      </w:r>
      <w:r>
        <w:t xml:space="preserve">with the </w:t>
      </w:r>
      <w:r w:rsidRPr="00707851">
        <w:t>margin vary</w:t>
      </w:r>
      <w:r>
        <w:t>ing</w:t>
      </w:r>
      <w:r w:rsidRPr="00707851">
        <w:t xml:space="preserve"> at differing </w:t>
      </w:r>
      <w:r>
        <w:t>SPT '</w:t>
      </w:r>
      <w:r w:rsidRPr="00707851">
        <w:t>thresholds</w:t>
      </w:r>
      <w:r>
        <w:t xml:space="preserve">', or a margin ratchet which is </w:t>
      </w:r>
      <w:r w:rsidRPr="00707851">
        <w:t>structured in a way that affords greater weight to the achievement of particular SPT</w:t>
      </w:r>
      <w:r>
        <w:t>s</w:t>
      </w:r>
      <w:r w:rsidRPr="00707851">
        <w:t>.</w:t>
      </w:r>
      <w:r>
        <w:t xml:space="preserve"> U</w:t>
      </w:r>
      <w:r w:rsidRPr="00707851">
        <w:t xml:space="preserve">sers should </w:t>
      </w:r>
      <w:r>
        <w:t xml:space="preserve">also </w:t>
      </w:r>
      <w:r w:rsidRPr="00707851">
        <w:t xml:space="preserve">consider </w:t>
      </w:r>
      <w:r>
        <w:t>if</w:t>
      </w:r>
      <w:r w:rsidRPr="00707851">
        <w:t xml:space="preserve"> the timing of any Sustainability Margin Adjustment</w:t>
      </w:r>
      <w:r>
        <w:t xml:space="preserve"> needs to align with the timing of any adjustments made pursuant to a standard margin ratchet, and whether the timing of the relevant adjustments are feasible for the Agent from an operational perspective</w:t>
      </w:r>
      <w:r w:rsidRPr="00707851">
        <w:t>.</w:t>
      </w:r>
    </w:p>
    <w:p w14:paraId="75A312B5" w14:textId="76ADB66B" w:rsidR="00EE08CB" w:rsidRPr="003856CB" w:rsidRDefault="00EE08CB" w:rsidP="003856CB">
      <w:pPr>
        <w:pStyle w:val="FootnoteText"/>
      </w:pPr>
      <w:r>
        <w:tab/>
        <w:t>The provisions of this rider assume that all Facilities are sustainability-linked. To the extent that the relevant parties have agreed that only a subset of the Facilities will be sustainability-linked, the provisions of this rider should be amended to reflect this.</w:t>
      </w:r>
    </w:p>
  </w:footnote>
  <w:footnote w:id="19">
    <w:p w14:paraId="5F02D420" w14:textId="1E0A2285" w:rsidR="00EE08CB" w:rsidRDefault="00EE08CB">
      <w:pPr>
        <w:pStyle w:val="FootnoteText"/>
      </w:pPr>
      <w:r>
        <w:rPr>
          <w:rStyle w:val="FootnoteReference"/>
        </w:rPr>
        <w:footnoteRef/>
      </w:r>
      <w:r>
        <w:t xml:space="preserve"> </w:t>
      </w:r>
      <w:r>
        <w:tab/>
      </w:r>
      <w:r w:rsidRPr="00707851">
        <w:t xml:space="preserve">To the extent possible, it is recommended that the Parent makes </w:t>
      </w:r>
      <w:r>
        <w:t>each</w:t>
      </w:r>
      <w:r w:rsidRPr="00707851">
        <w:t xml:space="preserve"> Sustainability Report and </w:t>
      </w:r>
      <w:r>
        <w:t xml:space="preserve">any </w:t>
      </w:r>
      <w:r w:rsidRPr="00707851">
        <w:t xml:space="preserve">other </w:t>
      </w:r>
      <w:r>
        <w:t>sustainability-</w:t>
      </w:r>
      <w:r w:rsidRPr="00707851">
        <w:t>related information publicly available</w:t>
      </w:r>
      <w:r>
        <w:t xml:space="preserve"> (see section 4 (</w:t>
      </w:r>
      <w:r>
        <w:rPr>
          <w:i/>
        </w:rPr>
        <w:t>Reporting</w:t>
      </w:r>
      <w:r w:rsidRPr="0043144F">
        <w:t>)</w:t>
      </w:r>
      <w:r>
        <w:t xml:space="preserve"> </w:t>
      </w:r>
      <w:r w:rsidRPr="0043144F">
        <w:t xml:space="preserve">of the SLLP </w:t>
      </w:r>
      <w:r>
        <w:t xml:space="preserve">and 3.B.IV of the </w:t>
      </w:r>
      <w:r w:rsidRPr="00B55078">
        <w:t>Guidance</w:t>
      </w:r>
      <w:r>
        <w:t>)</w:t>
      </w:r>
      <w:r w:rsidRPr="00707851">
        <w:t>.</w:t>
      </w:r>
    </w:p>
  </w:footnote>
  <w:footnote w:id="20">
    <w:p w14:paraId="4AB8C0C4" w14:textId="21A53A9D" w:rsidR="00EE08CB" w:rsidRDefault="00EE08CB">
      <w:pPr>
        <w:pStyle w:val="FootnoteText"/>
      </w:pPr>
      <w:r>
        <w:rPr>
          <w:rStyle w:val="FootnoteReference"/>
        </w:rPr>
        <w:footnoteRef/>
      </w:r>
      <w:r>
        <w:t xml:space="preserve"> </w:t>
      </w:r>
      <w:r>
        <w:tab/>
        <w:t xml:space="preserve">Users should note that this report is intended to provide the Lenders with up-to-date information relating to the KPIs which is sufficient for the Lenders to monitor and assess performance </w:t>
      </w:r>
      <w:r w:rsidR="008B4532">
        <w:t>against</w:t>
      </w:r>
      <w:r>
        <w:t xml:space="preserve"> the SPTs. This report can take a number of forms and is not intended to duplicate any existing disclosure to the extent that the information required to satisfy the reporting requirements is already available in the form of existing reports/information (such as the annual sustainability report). For more detail, see section 4 (</w:t>
      </w:r>
      <w:r>
        <w:rPr>
          <w:i/>
        </w:rPr>
        <w:t>Reporting</w:t>
      </w:r>
      <w:r>
        <w:t xml:space="preserve">) of the </w:t>
      </w:r>
      <w:r w:rsidRPr="0043144F">
        <w:t xml:space="preserve">SLLP </w:t>
      </w:r>
      <w:r>
        <w:t xml:space="preserve">and 3.B.IV of the </w:t>
      </w:r>
      <w:r w:rsidRPr="00B55078">
        <w:t>Guidance</w:t>
      </w:r>
      <w:r>
        <w:t>.</w:t>
      </w:r>
    </w:p>
    <w:p w14:paraId="2E3AFC7A" w14:textId="0AA36BA7" w:rsidR="00EE08CB" w:rsidRPr="003856CB" w:rsidRDefault="00EE08CB" w:rsidP="003856CB">
      <w:pPr>
        <w:pStyle w:val="FootnoteText"/>
      </w:pPr>
      <w:r>
        <w:tab/>
        <w:t>The SLLP requirements relating to the reporting and verification of the Parent's, the Company's or the Group's (as the case may be) performance in respect of each SPT speak to the substance, not the form, of the reporting and verification. Whilst this rider assumes that the relevant sustainability reporting (i.e., the Sustainability Report) will be provided separately to the documentation containing the External Reviewer's verification of that sustainability reporting (i.e., the Verification Report), the SLLP do not prohibit the sustainability reporting and verification from being contained in a single document (provided that that reporting and verification satisfies the substantive requirements of the SLLP). Where this is the case, users should amend the provisions of this rider to reflect this.</w:t>
      </w:r>
    </w:p>
  </w:footnote>
  <w:footnote w:id="21">
    <w:p w14:paraId="3D599850" w14:textId="42C94542" w:rsidR="00EE08CB" w:rsidRPr="00B55078" w:rsidRDefault="00EE08CB">
      <w:pPr>
        <w:pStyle w:val="FootnoteText"/>
        <w:rPr>
          <w:u w:val="single"/>
        </w:rPr>
      </w:pPr>
      <w:r>
        <w:rPr>
          <w:rStyle w:val="FootnoteReference"/>
        </w:rPr>
        <w:footnoteRef/>
      </w:r>
      <w:r>
        <w:t xml:space="preserve"> </w:t>
      </w:r>
      <w:r>
        <w:tab/>
      </w:r>
      <w:r w:rsidRPr="00B55078">
        <w:t xml:space="preserve">Users should refer to </w:t>
      </w:r>
      <w:r>
        <w:t>s</w:t>
      </w:r>
      <w:r w:rsidRPr="00B55078">
        <w:t>ections 4 (</w:t>
      </w:r>
      <w:r w:rsidRPr="00B55078">
        <w:rPr>
          <w:i/>
        </w:rPr>
        <w:t>Reporting</w:t>
      </w:r>
      <w:r w:rsidRPr="00B55078">
        <w:t>) and 5 (</w:t>
      </w:r>
      <w:r w:rsidRPr="00B55078">
        <w:rPr>
          <w:i/>
        </w:rPr>
        <w:t>Verification</w:t>
      </w:r>
      <w:r w:rsidRPr="00B55078">
        <w:t xml:space="preserve">) of the SLLP and </w:t>
      </w:r>
      <w:r>
        <w:t xml:space="preserve">3.B.IV and 3.B.V of the </w:t>
      </w:r>
      <w:r w:rsidRPr="00B55078">
        <w:t>Guidance</w:t>
      </w:r>
      <w:r>
        <w:t xml:space="preserve"> for further guidance regarding the applicable verification requirements.</w:t>
      </w:r>
    </w:p>
  </w:footnote>
  <w:footnote w:id="22">
    <w:p w14:paraId="008606A6" w14:textId="3C306193" w:rsidR="00EE08CB" w:rsidRDefault="00EE08CB">
      <w:pPr>
        <w:pStyle w:val="FootnoteText"/>
      </w:pPr>
      <w:r>
        <w:rPr>
          <w:rStyle w:val="FootnoteReference"/>
        </w:rPr>
        <w:footnoteRef/>
      </w:r>
      <w:r>
        <w:t xml:space="preserve"> </w:t>
      </w:r>
      <w:r>
        <w:tab/>
        <w:t xml:space="preserve">Users should note that this paragraph is aimed at any qualification or issue highlighted by an External Reviewer in a Verification Report. However, there may be other factors or circumstances that could affect the relevance or materiality of a KPI or the level of ambition of a SPT, </w:t>
      </w:r>
      <w:bookmarkStart w:id="7" w:name="_Hlk131605938"/>
      <w:r>
        <w:t>and users should consider on a case-by-case basis whether (depending on the relevant sector, jurisdiction and KPIs, for example) additional factors or circumstances should be considered.</w:t>
      </w:r>
    </w:p>
    <w:bookmarkEnd w:id="7"/>
  </w:footnote>
  <w:footnote w:id="23">
    <w:p w14:paraId="0F93C07D" w14:textId="6DD60080" w:rsidR="00EE08CB" w:rsidRDefault="00EE08CB">
      <w:pPr>
        <w:pStyle w:val="FootnoteText"/>
      </w:pPr>
      <w:r>
        <w:rPr>
          <w:rStyle w:val="FootnoteReference"/>
        </w:rPr>
        <w:footnoteRef/>
      </w:r>
      <w:r>
        <w:tab/>
        <w:t xml:space="preserve">The market varies in the approach to restrictions on publicity, disclosure and reporting of SLLs following the occurrence of a Declassification Event and the LMA is following such developments closely. Users may consider whether to include any additional obligation on the Obligors to remove historic references to the Facilities being sustainability-linked and/or agree further actions that Lenders will be permitted to take as a result of declassification. </w:t>
      </w:r>
    </w:p>
  </w:footnote>
  <w:footnote w:id="24">
    <w:p w14:paraId="65004D9F" w14:textId="12CCA740" w:rsidR="00EE08CB" w:rsidRDefault="00EE08CB" w:rsidP="00200249">
      <w:pPr>
        <w:pStyle w:val="FootnoteText"/>
      </w:pPr>
      <w:r w:rsidRPr="00B55078">
        <w:rPr>
          <w:rStyle w:val="FootnoteReference"/>
        </w:rPr>
        <w:footnoteRef/>
      </w:r>
      <w:r w:rsidRPr="00B55078">
        <w:t xml:space="preserve"> </w:t>
      </w:r>
      <w:r w:rsidRPr="00B55078">
        <w:tab/>
        <w:t xml:space="preserve">The market has not yet settled on an agreed approach to the </w:t>
      </w:r>
      <w:r>
        <w:t xml:space="preserve">level of </w:t>
      </w:r>
      <w:r w:rsidRPr="00B55078">
        <w:t>Lender consent required to amendments, waivers or consents pertaining to sustainability-related provisions (including any amendments effected pursuant to Clause 42.6 (</w:t>
      </w:r>
      <w:r w:rsidRPr="00B55078">
        <w:rPr>
          <w:i/>
        </w:rPr>
        <w:t xml:space="preserve">Sustainability </w:t>
      </w:r>
      <w:r>
        <w:rPr>
          <w:i/>
        </w:rPr>
        <w:t>a</w:t>
      </w:r>
      <w:r w:rsidRPr="00B55078">
        <w:rPr>
          <w:i/>
        </w:rPr>
        <w:t>mendments</w:t>
      </w:r>
      <w:r w:rsidRPr="00B55078">
        <w:t xml:space="preserve">) (i.e., the </w:t>
      </w:r>
      <w:r w:rsidRPr="00B55078">
        <w:rPr>
          <w:i/>
        </w:rPr>
        <w:t>rendez vous</w:t>
      </w:r>
      <w:r w:rsidRPr="00B55078">
        <w:t xml:space="preserve"> clause)</w:t>
      </w:r>
      <w:r>
        <w:t>)</w:t>
      </w:r>
      <w:r w:rsidRPr="00B55078">
        <w:t xml:space="preserve">. </w:t>
      </w:r>
      <w:r>
        <w:t>U</w:t>
      </w:r>
      <w:r w:rsidRPr="00B55078">
        <w:t xml:space="preserve">sers should ensure that the </w:t>
      </w:r>
      <w:r w:rsidR="008B4532">
        <w:t>a</w:t>
      </w:r>
      <w:r w:rsidRPr="00B55078">
        <w:t xml:space="preserve">mendments and </w:t>
      </w:r>
      <w:r w:rsidR="008B4532">
        <w:t>w</w:t>
      </w:r>
      <w:r w:rsidRPr="00B55078">
        <w:t xml:space="preserve">aivers provisions of the relevant </w:t>
      </w:r>
      <w:r>
        <w:t>f</w:t>
      </w:r>
      <w:r w:rsidRPr="00B55078">
        <w:t xml:space="preserve">acilities </w:t>
      </w:r>
      <w:r>
        <w:t>a</w:t>
      </w:r>
      <w:r w:rsidRPr="00B55078">
        <w:t xml:space="preserve">greement are amended to reflect </w:t>
      </w:r>
      <w:r>
        <w:t>the</w:t>
      </w:r>
      <w:r w:rsidRPr="00B55078">
        <w:t xml:space="preserve"> agreed position</w:t>
      </w:r>
      <w:r>
        <w:t xml:space="preserve"> for a particular transaction</w:t>
      </w:r>
      <w:r w:rsidRPr="00B55078">
        <w:t>.</w:t>
      </w:r>
    </w:p>
  </w:footnote>
  <w:footnote w:id="25">
    <w:p w14:paraId="3D7492CE" w14:textId="71BD42DA" w:rsidR="00EE08CB" w:rsidRDefault="00EE08CB">
      <w:pPr>
        <w:pStyle w:val="FootnoteText"/>
      </w:pPr>
      <w:r>
        <w:rPr>
          <w:rStyle w:val="FootnoteReference"/>
        </w:rPr>
        <w:footnoteRef/>
      </w:r>
      <w:r>
        <w:t xml:space="preserve"> </w:t>
      </w:r>
      <w:r>
        <w:tab/>
        <w:t xml:space="preserve">Borrowers are also encouraged to use External Reviewers in the event of any material changes relating to KPI methodologies or the calibration of an SPT in order to assess the impact of any of these changes. The borrower will need to ensure that the External Reviewer is appointed (or, where relevant, replaced) in sufficient time prior to the delivery of the Sustainability Compliance Certificate to provide the verification required in relation to the information set out in that Sustainability Compliance Certificate (see 3.B.V of the </w:t>
      </w:r>
      <w:r w:rsidRPr="00B55078">
        <w:t>Guidance</w:t>
      </w:r>
      <w:r>
        <w:t>).</w:t>
      </w:r>
    </w:p>
  </w:footnote>
  <w:footnote w:id="26">
    <w:p w14:paraId="2746F896" w14:textId="5045BF95" w:rsidR="00EE08CB" w:rsidRPr="00707851" w:rsidRDefault="00EE08CB" w:rsidP="00707851">
      <w:pPr>
        <w:pStyle w:val="FootnoteText"/>
        <w:rPr>
          <w:lang w:eastAsia="en-GB" w:bidi="ar-SA"/>
        </w:rPr>
      </w:pPr>
      <w:r w:rsidRPr="00707851">
        <w:rPr>
          <w:rStyle w:val="FootnoteReference"/>
          <w:rFonts w:eastAsia="Arial Unicode MS" w:cs="Times New Roman"/>
          <w:sz w:val="20"/>
          <w:szCs w:val="20"/>
          <w:lang w:eastAsia="en-GB" w:bidi="ar-SA"/>
        </w:rPr>
        <w:footnoteRef/>
      </w:r>
      <w:r w:rsidRPr="00707851">
        <w:rPr>
          <w:rStyle w:val="FootnoteReference"/>
          <w:rFonts w:eastAsia="Arial Unicode MS" w:cs="Times New Roman"/>
          <w:sz w:val="20"/>
          <w:szCs w:val="20"/>
          <w:lang w:eastAsia="en-GB" w:bidi="ar-SA"/>
        </w:rPr>
        <w:t xml:space="preserve"> </w:t>
      </w:r>
      <w:r w:rsidRPr="00707851">
        <w:rPr>
          <w:rStyle w:val="FootnoteReference"/>
          <w:rFonts w:eastAsia="Arial Unicode MS" w:cs="Times New Roman"/>
          <w:sz w:val="20"/>
          <w:szCs w:val="20"/>
          <w:lang w:eastAsia="en-GB" w:bidi="ar-SA"/>
        </w:rPr>
        <w:tab/>
      </w:r>
      <w:r w:rsidRPr="00707851">
        <w:rPr>
          <w:lang w:eastAsia="en-GB" w:bidi="ar-SA"/>
        </w:rPr>
        <w:t xml:space="preserve">Set out the applicable SPTs for the </w:t>
      </w:r>
      <w:r>
        <w:rPr>
          <w:lang w:eastAsia="en-GB" w:bidi="ar-SA"/>
        </w:rPr>
        <w:t>R</w:t>
      </w:r>
      <w:r w:rsidRPr="00707851">
        <w:rPr>
          <w:lang w:eastAsia="en-GB" w:bidi="ar-SA"/>
        </w:rPr>
        <w:t xml:space="preserve">elevant </w:t>
      </w:r>
      <w:r>
        <w:rPr>
          <w:lang w:eastAsia="en-GB" w:bidi="ar-SA"/>
        </w:rPr>
        <w:t>SLL Reference Period</w:t>
      </w:r>
      <w:r w:rsidRPr="00707851">
        <w:rPr>
          <w:lang w:eastAsia="en-GB" w:bidi="ar-SA"/>
        </w:rPr>
        <w:t xml:space="preserve"> for each KPI.</w:t>
      </w:r>
    </w:p>
  </w:footnote>
  <w:footnote w:id="27">
    <w:p w14:paraId="68BB679C" w14:textId="348D15DB" w:rsidR="00EE08CB" w:rsidRPr="00707851" w:rsidRDefault="00EE08CB" w:rsidP="00707851">
      <w:pPr>
        <w:pStyle w:val="FootnoteText"/>
        <w:rPr>
          <w:lang w:eastAsia="en-GB" w:bidi="ar-SA"/>
        </w:rPr>
      </w:pPr>
      <w:r w:rsidRPr="00707851">
        <w:rPr>
          <w:rStyle w:val="FootnoteReference"/>
          <w:rFonts w:eastAsia="Arial Unicode MS" w:cs="Times New Roman"/>
          <w:sz w:val="20"/>
          <w:szCs w:val="20"/>
          <w:lang w:eastAsia="en-GB" w:bidi="ar-SA"/>
        </w:rPr>
        <w:footnoteRef/>
      </w:r>
      <w:r w:rsidRPr="00707851">
        <w:rPr>
          <w:rStyle w:val="FootnoteReference"/>
          <w:rFonts w:eastAsia="Arial Unicode MS" w:cs="Times New Roman"/>
          <w:sz w:val="20"/>
          <w:szCs w:val="20"/>
          <w:lang w:eastAsia="en-GB" w:bidi="ar-SA"/>
        </w:rPr>
        <w:t xml:space="preserve"> </w:t>
      </w:r>
      <w:r w:rsidRPr="00707851">
        <w:rPr>
          <w:rStyle w:val="FootnoteReference"/>
          <w:rFonts w:eastAsia="Arial Unicode MS" w:cs="Times New Roman"/>
          <w:sz w:val="20"/>
          <w:szCs w:val="20"/>
          <w:lang w:eastAsia="en-GB" w:bidi="ar-SA"/>
        </w:rPr>
        <w:tab/>
      </w:r>
      <w:r w:rsidRPr="00707851">
        <w:rPr>
          <w:lang w:eastAsia="en-GB" w:bidi="ar-SA"/>
        </w:rPr>
        <w:t xml:space="preserve">Set out the actual performance for each KPI for the </w:t>
      </w:r>
      <w:r>
        <w:rPr>
          <w:lang w:eastAsia="en-GB" w:bidi="ar-SA"/>
        </w:rPr>
        <w:t>R</w:t>
      </w:r>
      <w:r w:rsidRPr="00707851">
        <w:rPr>
          <w:lang w:eastAsia="en-GB" w:bidi="ar-SA"/>
        </w:rPr>
        <w:t xml:space="preserve">elevant </w:t>
      </w:r>
      <w:r>
        <w:rPr>
          <w:lang w:eastAsia="en-GB" w:bidi="ar-SA"/>
        </w:rPr>
        <w:t>SLL Reference Period</w:t>
      </w:r>
      <w:r w:rsidRPr="00707851">
        <w:rPr>
          <w:lang w:eastAsia="en-GB" w:bidi="ar-SA"/>
        </w:rPr>
        <w:t>.</w:t>
      </w:r>
    </w:p>
  </w:footnote>
  <w:footnote w:id="28">
    <w:p w14:paraId="1413EEB5" w14:textId="3A03F184" w:rsidR="00EE08CB" w:rsidRDefault="00EE08CB">
      <w:pPr>
        <w:pStyle w:val="FootnoteText"/>
      </w:pPr>
      <w:r>
        <w:rPr>
          <w:rStyle w:val="FootnoteReference"/>
        </w:rPr>
        <w:footnoteRef/>
      </w:r>
      <w:r>
        <w:t xml:space="preserve"> </w:t>
      </w:r>
      <w:r>
        <w:tab/>
        <w:t>As required by Clause 26.11 (</w:t>
      </w:r>
      <w:r w:rsidRPr="00B55078">
        <w:rPr>
          <w:i/>
        </w:rPr>
        <w:t>Sustainability Compliance Certificate, Sustainability Report and Verification Report</w:t>
      </w:r>
      <w:r>
        <w:t>), the Sustainability Report and each Verification Report relating to the Relevant SLL Reference Period should be attached to the Sustainability Compliance Certificate.</w:t>
      </w:r>
    </w:p>
  </w:footnote>
  <w:footnote w:id="29">
    <w:p w14:paraId="23A46BF7" w14:textId="15BD890C" w:rsidR="00EE08CB" w:rsidRDefault="00EE08CB">
      <w:pPr>
        <w:pStyle w:val="FootnoteText"/>
      </w:pPr>
      <w:r>
        <w:rPr>
          <w:rStyle w:val="FootnoteReference"/>
        </w:rPr>
        <w:footnoteRef/>
      </w:r>
      <w:r>
        <w:t xml:space="preserve"> </w:t>
      </w:r>
      <w:r>
        <w:tab/>
        <w:t>Users should only look to include those amendments listed in this section that relate to the Sustainability Coordinator if the transaction has involved a Sustainability Coordinator. Those amendments relating to the Agent's limitation of liability and responsibility with respect to sustainability-related aspects of the financing should be included irrespective of whether or not a Sustainability Coordinator has been appointed in relation to the financing.</w:t>
      </w:r>
    </w:p>
    <w:p w14:paraId="75CE9681" w14:textId="62D63C70" w:rsidR="00EE08CB" w:rsidRPr="00665D4C" w:rsidRDefault="00EE08CB" w:rsidP="00665D4C">
      <w:pPr>
        <w:pStyle w:val="FootnoteText"/>
      </w:pPr>
      <w:r>
        <w:tab/>
        <w:t>As noted in earlier drafting notes, t</w:t>
      </w:r>
      <w:r w:rsidRPr="00707851">
        <w:t xml:space="preserve">his </w:t>
      </w:r>
      <w:r>
        <w:t>rider</w:t>
      </w:r>
      <w:r w:rsidRPr="00707851">
        <w:t xml:space="preserve"> assumes that the role of the Sustainability Coordinator will be limited to the performance of obligations prior to signing of the </w:t>
      </w:r>
      <w:r w:rsidR="002233F4">
        <w:t xml:space="preserve">relevant </w:t>
      </w:r>
      <w:r>
        <w:t>facilities a</w:t>
      </w:r>
      <w:r w:rsidRPr="00707851">
        <w:t>greement. To the extent that the Sustainability Coordinator is expected to perform additional duties post-signing, the provisions relating to the appointment</w:t>
      </w:r>
      <w:r w:rsidR="002233F4">
        <w:t>, limitations on liability</w:t>
      </w:r>
      <w:r w:rsidRPr="00707851">
        <w:t xml:space="preserve"> and responsibilities of the Finance Parties should be </w:t>
      </w:r>
      <w:r w:rsidR="002233F4">
        <w:t>amended</w:t>
      </w:r>
      <w:r w:rsidRPr="00707851">
        <w:t xml:space="preserve"> to cater for the Sustainability Coordinator</w:t>
      </w:r>
      <w:r>
        <w:t>'</w:t>
      </w:r>
      <w:r w:rsidRPr="00707851">
        <w:t>s expanded role.</w:t>
      </w:r>
    </w:p>
  </w:footnote>
  <w:footnote w:id="30">
    <w:p w14:paraId="015CE61D" w14:textId="4026E10B" w:rsidR="00EE08CB" w:rsidRDefault="00EE08CB">
      <w:pPr>
        <w:pStyle w:val="FootnoteText"/>
      </w:pPr>
      <w:r>
        <w:rPr>
          <w:rStyle w:val="FootnoteReference"/>
        </w:rPr>
        <w:footnoteRef/>
      </w:r>
      <w:r>
        <w:t xml:space="preserve"> </w:t>
      </w:r>
      <w:r>
        <w:tab/>
        <w:t xml:space="preserve">To the extent that a Sustainability Coordinator is appointed in respect of a particular transaction, the LMA does not envisage that the Sustainability Coordinator will be a party to the </w:t>
      </w:r>
      <w:r w:rsidR="002233F4">
        <w:t xml:space="preserve">relevant </w:t>
      </w:r>
      <w:r>
        <w:t>facilities agreement. Rather, those provisions relating to the Sustainability Coordinator are explicitly stated as being capable of being relied upon by the Sustainability Coordinator. Where a Sustainability Coordinator has been appointed, users should ensure that Clause 1.4 (</w:t>
      </w:r>
      <w:r>
        <w:rPr>
          <w:i/>
        </w:rPr>
        <w:t>Third party rights</w:t>
      </w:r>
      <w:r>
        <w:t>) of the Leveraged Document (or the equivalent provision in the relevant facilities agreement) provides for third parties to enforce or enjoy the benefit of these terms.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F86F" w14:textId="77777777" w:rsidR="00EE08CB" w:rsidRPr="008528EB" w:rsidRDefault="00EE08CB" w:rsidP="008528EB">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51BD"/>
    <w:multiLevelType w:val="multilevel"/>
    <w:tmpl w:val="F072E42C"/>
    <w:lvl w:ilvl="0">
      <w:start w:val="1"/>
      <w:numFmt w:val="decimal"/>
      <w:lvlText w:val="%1."/>
      <w:lvlJc w:val="left"/>
      <w:pPr>
        <w:tabs>
          <w:tab w:val="num" w:pos="720"/>
        </w:tabs>
        <w:ind w:left="721" w:hanging="720"/>
      </w:pPr>
      <w:rPr>
        <w:rFonts w:hint="default"/>
        <w:b w:val="0"/>
        <w:i w:val="0"/>
        <w:caps w:val="0"/>
        <w:strike w:val="0"/>
        <w:dstrike w:val="0"/>
        <w:vanish w:val="0"/>
        <w:color w:val="auto"/>
        <w:sz w:val="24"/>
        <w:u w:val="none"/>
        <w:vertAlign w:val="baseline"/>
      </w:rPr>
    </w:lvl>
    <w:lvl w:ilvl="1">
      <w:start w:val="1"/>
      <w:numFmt w:val="bullet"/>
      <w:lvlRestart w:val="0"/>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suff w:val="nothing"/>
      <w:lvlText w:val=""/>
      <w:lvlJc w:val="left"/>
      <w:pPr>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suff w:val="nothing"/>
      <w:lvlText w:val=""/>
      <w:lvlJc w:val="left"/>
      <w:pPr>
        <w:ind w:left="1" w:firstLine="0"/>
      </w:pPr>
      <w:rPr>
        <w:rFonts w:ascii="Symbol" w:hAnsi="Symbol" w:hint="default"/>
        <w:b w:val="0"/>
        <w:i w:val="0"/>
        <w:caps w:val="0"/>
        <w:strike w:val="0"/>
        <w:dstrike w:val="0"/>
        <w:vanish w:val="0"/>
        <w:color w:val="auto"/>
        <w:sz w:val="22"/>
        <w:u w:val="none"/>
        <w:vertAlign w:val="baseline"/>
      </w:rPr>
    </w:lvl>
  </w:abstractNum>
  <w:abstractNum w:abstractNumId="1" w15:restartNumberingAfterBreak="0">
    <w:nsid w:val="08097F2D"/>
    <w:multiLevelType w:val="multilevel"/>
    <w:tmpl w:val="B5B46A02"/>
    <w:name w:val="Definitions_1"/>
    <w:lvl w:ilvl="0">
      <w:start w:val="1"/>
      <w:numFmt w:val="none"/>
      <w:pStyle w:val="DefinitionsL1"/>
      <w:suff w:val="nothing"/>
      <w:lvlText w:val=""/>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iCs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2" w15:restartNumberingAfterBreak="0">
    <w:nsid w:val="0E405CBE"/>
    <w:multiLevelType w:val="multilevel"/>
    <w:tmpl w:val="58DC8476"/>
    <w:name w:val="ecc8c37a-b7c8-4209-b8c1-f06c55ca91ee"/>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3"/>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3"/>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3"/>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3"/>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3"/>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3" w15:restartNumberingAfterBreak="0">
    <w:nsid w:val="0FE74F7D"/>
    <w:multiLevelType w:val="multilevel"/>
    <w:tmpl w:val="0790824A"/>
    <w:name w:val="CustomListNum"/>
    <w:lvl w:ilvl="0">
      <w:start w:val="1"/>
      <w:numFmt w:val="decimal"/>
      <w:lvlText w:val="%1."/>
      <w:lvlJc w:val="left"/>
      <w:pPr>
        <w:tabs>
          <w:tab w:val="num" w:pos="709"/>
        </w:tabs>
        <w:ind w:left="709" w:hanging="709"/>
      </w:pPr>
      <w:rPr>
        <w:rFonts w:ascii="Arial" w:hAnsi="Arial" w:cs="Arial" w:hint="default"/>
        <w:b w:val="0"/>
      </w:rPr>
    </w:lvl>
    <w:lvl w:ilvl="1">
      <w:start w:val="1"/>
      <w:numFmt w:val="decimal"/>
      <w:pStyle w:val="Level2"/>
      <w:isLgl/>
      <w:lvlText w:val="%1.%2"/>
      <w:lvlJc w:val="left"/>
      <w:pPr>
        <w:tabs>
          <w:tab w:val="num" w:pos="709"/>
        </w:tabs>
        <w:ind w:left="709" w:hanging="709"/>
      </w:pPr>
      <w:rPr>
        <w:rFonts w:ascii="Arial" w:hAnsi="Arial" w:cs="Arial" w:hint="default"/>
        <w:b w:val="0"/>
      </w:rPr>
    </w:lvl>
    <w:lvl w:ilvl="2">
      <w:start w:val="1"/>
      <w:numFmt w:val="lowerLetter"/>
      <w:lvlText w:val="(%3)"/>
      <w:lvlJc w:val="left"/>
      <w:pPr>
        <w:tabs>
          <w:tab w:val="num" w:pos="1417"/>
        </w:tabs>
        <w:ind w:left="1417" w:hanging="708"/>
      </w:pPr>
      <w:rPr>
        <w:rFonts w:ascii="Arial" w:hAnsi="Arial" w:cs="Arial" w:hint="default"/>
        <w:b w:val="0"/>
      </w:rPr>
    </w:lvl>
    <w:lvl w:ilvl="3">
      <w:start w:val="1"/>
      <w:numFmt w:val="lowerRoman"/>
      <w:pStyle w:val="Level4"/>
      <w:lvlText w:val="(%4)"/>
      <w:lvlJc w:val="left"/>
      <w:pPr>
        <w:tabs>
          <w:tab w:val="num" w:pos="2126"/>
        </w:tabs>
        <w:ind w:left="2126" w:hanging="709"/>
      </w:pPr>
      <w:rPr>
        <w:rFonts w:ascii="Arial" w:hAnsi="Arial" w:cs="Arial" w:hint="default"/>
        <w:b w:val="0"/>
      </w:rPr>
    </w:lvl>
    <w:lvl w:ilvl="4">
      <w:start w:val="1"/>
      <w:numFmt w:val="decimal"/>
      <w:lvlText w:val="(%5)"/>
      <w:lvlJc w:val="left"/>
      <w:pPr>
        <w:tabs>
          <w:tab w:val="num" w:pos="2835"/>
        </w:tabs>
        <w:ind w:left="2835" w:hanging="709"/>
      </w:pPr>
      <w:rPr>
        <w:rFonts w:ascii="Arial" w:hAnsi="Arial" w:cs="Arial" w:hint="default"/>
        <w:b w:val="0"/>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25195CAD"/>
    <w:multiLevelType w:val="multilevel"/>
    <w:tmpl w:val="0BDE91FC"/>
    <w:name w:val="a5703ef3-945f-4acd-beb2-2691d874a074"/>
    <w:lvl w:ilvl="0">
      <w:start w:val="1"/>
      <w:numFmt w:val="bullet"/>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suff w:val="nothing"/>
      <w:lvlText w:val=""/>
      <w:lvlJc w:val="left"/>
      <w:pPr>
        <w:tabs>
          <w:tab w:val="num" w:pos="0"/>
        </w:tabs>
        <w:ind w:left="1" w:firstLine="0"/>
      </w:pPr>
      <w:rPr>
        <w:rFonts w:ascii="Symbol" w:hAnsi="Symbol" w:hint="default"/>
        <w:b w:val="0"/>
        <w:i w:val="0"/>
        <w:caps w:val="0"/>
        <w:strike w:val="0"/>
        <w:dstrike w:val="0"/>
        <w:vanish w:val="0"/>
        <w:color w:val="auto"/>
        <w:sz w:val="22"/>
        <w:u w:val="none"/>
        <w:vertAlign w:val="baseline"/>
      </w:rPr>
    </w:lvl>
  </w:abstractNum>
  <w:abstractNum w:abstractNumId="5" w15:restartNumberingAfterBreak="0">
    <w:nsid w:val="25863F81"/>
    <w:multiLevelType w:val="multilevel"/>
    <w:tmpl w:val="8D821D26"/>
    <w:name w:val="General 2"/>
    <w:lvl w:ilvl="0">
      <w:start w:val="1"/>
      <w:numFmt w:val="decimal"/>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Letter"/>
      <w:lvlText w:val="(%3)"/>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Roman"/>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upperLetter"/>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abstractNum>
  <w:abstractNum w:abstractNumId="6" w15:restartNumberingAfterBreak="0">
    <w:nsid w:val="29751634"/>
    <w:multiLevelType w:val="multilevel"/>
    <w:tmpl w:val="0FF68C5E"/>
    <w:lvl w:ilvl="0">
      <w:start w:val="1"/>
      <w:numFmt w:val="decimal"/>
      <w:suff w:val="nothing"/>
      <w:lvlText w:val="Schedule %1"/>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1">
      <w:start w:val="1"/>
      <w:numFmt w:val="upperRoman"/>
      <w:suff w:val="nothing"/>
      <w:lvlText w:val="Part %2"/>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2">
      <w:start w:val="3"/>
      <w:numFmt w:val="decimal"/>
      <w:isLgl/>
      <w:lvlText w:val="%3."/>
      <w:lvlJc w:val="left"/>
      <w:pPr>
        <w:tabs>
          <w:tab w:val="num" w:pos="720"/>
        </w:tabs>
        <w:ind w:left="720" w:hanging="720"/>
      </w:pPr>
      <w:rPr>
        <w:rFonts w:ascii="Times New Roman" w:hAnsi="Times New Roman" w:cs="Times New Roman" w:hint="default"/>
        <w:b w:val="0"/>
        <w:i/>
        <w:caps w:val="0"/>
        <w:strike w:val="0"/>
        <w:dstrike w:val="0"/>
        <w:vanish w:val="0"/>
        <w:color w:val="auto"/>
        <w:sz w:val="24"/>
        <w:u w:val="none"/>
        <w:vertAlign w:val="baseline"/>
      </w:rPr>
    </w:lvl>
    <w:lvl w:ilvl="3">
      <w:start w:val="1"/>
      <w:numFmt w:val="decimal"/>
      <w:isLgl/>
      <w:lvlText w:val="%3.%4"/>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Letter"/>
      <w:lvlText w:val="(%5)"/>
      <w:lvlJc w:val="left"/>
      <w:pPr>
        <w:tabs>
          <w:tab w:val="num" w:pos="1440"/>
        </w:tabs>
        <w:ind w:left="1440" w:hanging="720"/>
      </w:pPr>
      <w:rPr>
        <w:rFonts w:ascii="Times New Roman" w:hAnsi="Times New Roman" w:cs="Times New Roman" w:hint="default"/>
        <w:b w:val="0"/>
        <w:i/>
        <w:caps w:val="0"/>
        <w:strike w:val="0"/>
        <w:dstrike w:val="0"/>
        <w:vanish w:val="0"/>
        <w:color w:val="auto"/>
        <w:sz w:val="24"/>
        <w:u w:val="none"/>
        <w:vertAlign w:val="baseline"/>
      </w:rPr>
    </w:lvl>
    <w:lvl w:ilvl="5">
      <w:start w:val="1"/>
      <w:numFmt w:val="lowerRoman"/>
      <w:lvlText w:val="(%6)"/>
      <w:lvlJc w:val="left"/>
      <w:pPr>
        <w:tabs>
          <w:tab w:val="num" w:pos="2160"/>
        </w:tabs>
        <w:ind w:left="2160" w:hanging="720"/>
      </w:pPr>
      <w:rPr>
        <w:rFonts w:ascii="Times New Roman" w:hAnsi="Times New Roman" w:cs="Times New Roman" w:hint="default"/>
        <w:b w:val="0"/>
        <w:i/>
        <w:caps w:val="0"/>
        <w:strike w:val="0"/>
        <w:dstrike w:val="0"/>
        <w:vanish w:val="0"/>
        <w:color w:val="auto"/>
        <w:sz w:val="24"/>
        <w:u w:val="none"/>
        <w:vertAlign w:val="baseline"/>
      </w:rPr>
    </w:lvl>
    <w:lvl w:ilvl="6">
      <w:start w:val="1"/>
      <w:numFmt w:val="upperLetter"/>
      <w:lvlText w:val="(%7)"/>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decimal"/>
      <w:lvlText w:val="(%8)"/>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7" w15:restartNumberingAfterBreak="0">
    <w:nsid w:val="2F4C28B2"/>
    <w:multiLevelType w:val="multilevel"/>
    <w:tmpl w:val="A8B6CB22"/>
    <w:styleLink w:val="CMS-ANHeading"/>
    <w:lvl w:ilvl="0">
      <w:start w:val="1"/>
      <w:numFmt w:val="none"/>
      <w:suff w:val="nothing"/>
      <w:lvlText w:val=""/>
      <w:lvlJc w:val="left"/>
      <w:pPr>
        <w:ind w:left="0" w:firstLine="0"/>
      </w:pPr>
      <w:rPr>
        <w:rFonts w:hint="default"/>
      </w:rPr>
    </w:lvl>
    <w:lvl w:ilvl="1">
      <w:start w:val="1"/>
      <w:numFmt w:val="decimal"/>
      <w:lvlText w:val="%2."/>
      <w:lvlJc w:val="left"/>
      <w:pPr>
        <w:tabs>
          <w:tab w:val="num" w:pos="851"/>
        </w:tabs>
        <w:ind w:left="851" w:hanging="851"/>
      </w:pPr>
      <w:rPr>
        <w:rFonts w:hint="default"/>
      </w:rPr>
    </w:lvl>
    <w:lvl w:ilvl="2">
      <w:start w:val="1"/>
      <w:numFmt w:val="decimal"/>
      <w:lvlText w:val="%2.%3"/>
      <w:lvlJc w:val="left"/>
      <w:pPr>
        <w:tabs>
          <w:tab w:val="num" w:pos="851"/>
        </w:tabs>
        <w:ind w:left="851" w:hanging="851"/>
      </w:pPr>
      <w:rPr>
        <w:rFonts w:hint="default"/>
      </w:rPr>
    </w:lvl>
    <w:lvl w:ilvl="3">
      <w:start w:val="1"/>
      <w:numFmt w:val="decimal"/>
      <w:lvlText w:val="%2.%3.%4"/>
      <w:lvlJc w:val="left"/>
      <w:pPr>
        <w:tabs>
          <w:tab w:val="num" w:pos="1701"/>
        </w:tabs>
        <w:ind w:left="1701" w:hanging="850"/>
      </w:pPr>
      <w:rPr>
        <w:rFonts w:hint="default"/>
      </w:rPr>
    </w:lvl>
    <w:lvl w:ilvl="4">
      <w:start w:val="1"/>
      <w:numFmt w:val="lowerLetter"/>
      <w:lvlText w:val="(%5)"/>
      <w:lvlJc w:val="left"/>
      <w:pPr>
        <w:tabs>
          <w:tab w:val="num" w:pos="2552"/>
        </w:tabs>
        <w:ind w:left="2552" w:hanging="851"/>
      </w:pPr>
      <w:rPr>
        <w:rFonts w:hint="default"/>
      </w:rPr>
    </w:lvl>
    <w:lvl w:ilvl="5">
      <w:start w:val="1"/>
      <w:numFmt w:val="lowerRoman"/>
      <w:lvlText w:val="(%6)"/>
      <w:lvlJc w:val="left"/>
      <w:pPr>
        <w:tabs>
          <w:tab w:val="num" w:pos="3402"/>
        </w:tabs>
        <w:ind w:left="3402" w:hanging="850"/>
      </w:pPr>
      <w:rPr>
        <w:rFonts w:hint="default"/>
      </w:rPr>
    </w:lvl>
    <w:lvl w:ilvl="6">
      <w:start w:val="1"/>
      <w:numFmt w:val="upperLetter"/>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2F53310B"/>
    <w:multiLevelType w:val="multilevel"/>
    <w:tmpl w:val="F4A883D2"/>
    <w:name w:val="Schedule 3"/>
    <w:lvl w:ilvl="0">
      <w:start w:val="1"/>
      <w:numFmt w:val="decimal"/>
      <w:suff w:val="nothing"/>
      <w:lvlText w:val="Schedule %1"/>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1">
      <w:start w:val="1"/>
      <w:numFmt w:val="upperRoman"/>
      <w:suff w:val="nothing"/>
      <w:lvlText w:val="Part %2"/>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2">
      <w:start w:val="1"/>
      <w:numFmt w:val="decimal"/>
      <w:isLgl/>
      <w:lvlText w:val="%3."/>
      <w:lvlJc w:val="left"/>
      <w:pPr>
        <w:tabs>
          <w:tab w:val="num" w:pos="720"/>
        </w:tabs>
        <w:ind w:left="720" w:hanging="720"/>
      </w:pPr>
      <w:rPr>
        <w:rFonts w:ascii="Times New Roman" w:hAnsi="Times New Roman" w:cs="Times New Roman" w:hint="default"/>
        <w:b w:val="0"/>
        <w:i/>
        <w:caps w:val="0"/>
        <w:strike w:val="0"/>
        <w:dstrike w:val="0"/>
        <w:vanish w:val="0"/>
        <w:color w:val="auto"/>
        <w:sz w:val="24"/>
        <w:u w:val="none"/>
        <w:vertAlign w:val="baseline"/>
      </w:rPr>
    </w:lvl>
    <w:lvl w:ilvl="3">
      <w:start w:val="1"/>
      <w:numFmt w:val="decimal"/>
      <w:isLgl/>
      <w:lvlText w:val="%3.%4"/>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Letter"/>
      <w:lvlText w:val="(%5)"/>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lowerRoman"/>
      <w:lvlText w:val="(%6)"/>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upperLetter"/>
      <w:lvlText w:val="(%7)"/>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decimal"/>
      <w:lvlText w:val="(%8)"/>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9" w15:restartNumberingAfterBreak="0">
    <w:nsid w:val="30C52C20"/>
    <w:multiLevelType w:val="multilevel"/>
    <w:tmpl w:val="23C227BE"/>
    <w:name w:val="Definitions"/>
    <w:lvl w:ilvl="0">
      <w:start w:val="1"/>
      <w:numFmt w:val="none"/>
      <w:suff w:val="nothing"/>
      <w:lvlText w:val=""/>
      <w:lvlJc w:val="left"/>
      <w:pPr>
        <w:tabs>
          <w:tab w:val="num" w:pos="720"/>
        </w:tabs>
        <w:ind w:left="720" w:firstLine="0"/>
      </w:pPr>
      <w:rPr>
        <w:rFonts w:ascii="Times New Roman" w:hAnsi="Times New Roman" w:cs="Times New Roman"/>
        <w:b w:val="0"/>
        <w:i w:val="0"/>
        <w:caps w:val="0"/>
        <w:strike w:val="0"/>
        <w:dstrike w:val="0"/>
        <w:vanish w:val="0"/>
        <w:color w:val="auto"/>
        <w:sz w:val="24"/>
        <w:u w:val="none"/>
        <w:vertAlign w:val="baseline"/>
      </w:rPr>
    </w:lvl>
    <w:lvl w:ilvl="1">
      <w:start w:val="1"/>
      <w:numFmt w:val="lowerLetter"/>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0" w15:restartNumberingAfterBreak="0">
    <w:nsid w:val="3170605F"/>
    <w:multiLevelType w:val="multilevel"/>
    <w:tmpl w:val="05EA2F5C"/>
    <w:name w:val="SchCustomListNum"/>
    <w:styleLink w:val="SchCustomList"/>
    <w:lvl w:ilvl="0">
      <w:start w:val="1"/>
      <w:numFmt w:val="none"/>
      <w:pStyle w:val="SchTitle"/>
      <w:suff w:val="nothing"/>
      <w:lvlText w:val=""/>
      <w:lvlJc w:val="left"/>
      <w:pPr>
        <w:ind w:left="0" w:firstLine="0"/>
      </w:pPr>
      <w:rPr>
        <w:rFonts w:ascii="Arial" w:hAnsi="Arial" w:cs="Arial" w:hint="default"/>
        <w:b w:val="0"/>
      </w:rPr>
    </w:lvl>
    <w:lvl w:ilvl="1">
      <w:start w:val="1"/>
      <w:numFmt w:val="none"/>
      <w:pStyle w:val="SchSubtitle"/>
      <w:isLgl/>
      <w:suff w:val="nothing"/>
      <w:lvlText w:val=""/>
      <w:lvlJc w:val="left"/>
      <w:pPr>
        <w:ind w:left="0" w:firstLine="0"/>
      </w:pPr>
      <w:rPr>
        <w:rFonts w:ascii="Arial" w:hAnsi="Arial" w:cs="Arial" w:hint="default"/>
        <w:b w:val="0"/>
      </w:rPr>
    </w:lvl>
    <w:lvl w:ilvl="2">
      <w:start w:val="1"/>
      <w:numFmt w:val="decimal"/>
      <w:pStyle w:val="SchNumber1"/>
      <w:lvlText w:val="%3."/>
      <w:lvlJc w:val="left"/>
      <w:pPr>
        <w:tabs>
          <w:tab w:val="num" w:pos="709"/>
        </w:tabs>
        <w:ind w:left="709" w:hanging="709"/>
      </w:pPr>
      <w:rPr>
        <w:rFonts w:ascii="Arial" w:hAnsi="Arial" w:cs="Arial" w:hint="default"/>
        <w:b w:val="0"/>
      </w:rPr>
    </w:lvl>
    <w:lvl w:ilvl="3">
      <w:start w:val="1"/>
      <w:numFmt w:val="decimal"/>
      <w:pStyle w:val="SchNumber2"/>
      <w:lvlText w:val="%3.%4"/>
      <w:lvlJc w:val="left"/>
      <w:pPr>
        <w:tabs>
          <w:tab w:val="num" w:pos="709"/>
        </w:tabs>
        <w:ind w:left="709" w:hanging="709"/>
      </w:pPr>
      <w:rPr>
        <w:rFonts w:ascii="Arial" w:hAnsi="Arial" w:cs="Arial" w:hint="default"/>
        <w:b w:val="0"/>
      </w:rPr>
    </w:lvl>
    <w:lvl w:ilvl="4">
      <w:start w:val="1"/>
      <w:numFmt w:val="lowerLetter"/>
      <w:pStyle w:val="SchNumber3"/>
      <w:lvlText w:val="(%5)"/>
      <w:lvlJc w:val="left"/>
      <w:pPr>
        <w:tabs>
          <w:tab w:val="num" w:pos="1418"/>
        </w:tabs>
        <w:ind w:left="1418" w:hanging="709"/>
      </w:pPr>
      <w:rPr>
        <w:rFonts w:ascii="Arial" w:hAnsi="Arial" w:cs="Arial" w:hint="default"/>
        <w:b w:val="0"/>
      </w:rPr>
    </w:lvl>
    <w:lvl w:ilvl="5">
      <w:start w:val="1"/>
      <w:numFmt w:val="lowerRoman"/>
      <w:pStyle w:val="SchNumber4"/>
      <w:lvlText w:val="(%6)"/>
      <w:lvlJc w:val="left"/>
      <w:pPr>
        <w:tabs>
          <w:tab w:val="num" w:pos="2126"/>
        </w:tabs>
        <w:ind w:left="2126" w:hanging="708"/>
      </w:pPr>
      <w:rPr>
        <w:rFonts w:hint="default"/>
      </w:rPr>
    </w:lvl>
    <w:lvl w:ilvl="6">
      <w:start w:val="1"/>
      <w:numFmt w:val="decimal"/>
      <w:pStyle w:val="SchNumber5"/>
      <w:lvlText w:val="(%7)"/>
      <w:lvlJc w:val="left"/>
      <w:pPr>
        <w:tabs>
          <w:tab w:val="num" w:pos="2835"/>
        </w:tabs>
        <w:ind w:left="2835" w:hanging="709"/>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31680"/>
        </w:tabs>
        <w:ind w:left="0" w:firstLine="0"/>
      </w:pPr>
      <w:rPr>
        <w:rFonts w:hint="default"/>
      </w:rPr>
    </w:lvl>
  </w:abstractNum>
  <w:abstractNum w:abstractNumId="11" w15:restartNumberingAfterBreak="0">
    <w:nsid w:val="41EC3EDE"/>
    <w:multiLevelType w:val="multilevel"/>
    <w:tmpl w:val="2116A76E"/>
    <w:name w:val="171bedba-c3fd-447c-996f-4c21d8657961"/>
    <w:lvl w:ilvl="0">
      <w:start w:val="1"/>
      <w:numFmt w:val="decimal"/>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12" w15:restartNumberingAfterBreak="0">
    <w:nsid w:val="48A65EBC"/>
    <w:multiLevelType w:val="multilevel"/>
    <w:tmpl w:val="3536C9AC"/>
    <w:name w:val="Paragraph"/>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3" w15:restartNumberingAfterBreak="0">
    <w:nsid w:val="4B5246C9"/>
    <w:multiLevelType w:val="hybridMultilevel"/>
    <w:tmpl w:val="9A764532"/>
    <w:lvl w:ilvl="0" w:tplc="9E22ECAC">
      <w:start w:val="1"/>
      <w:numFmt w:val="bullet"/>
      <w:lvlText w:val=""/>
      <w:lvlJc w:val="left"/>
      <w:pPr>
        <w:ind w:left="721" w:hanging="360"/>
      </w:pPr>
      <w:rPr>
        <w:rFonts w:ascii="Symbol" w:hAnsi="Symbol" w:hint="default"/>
      </w:rPr>
    </w:lvl>
    <w:lvl w:ilvl="1" w:tplc="2D022720">
      <w:start w:val="1"/>
      <w:numFmt w:val="bullet"/>
      <w:lvlText w:val="o"/>
      <w:lvlJc w:val="left"/>
      <w:pPr>
        <w:ind w:left="1441" w:hanging="360"/>
      </w:pPr>
      <w:rPr>
        <w:rFonts w:ascii="Courier New" w:hAnsi="Courier New" w:cs="Courier New" w:hint="default"/>
      </w:rPr>
    </w:lvl>
    <w:lvl w:ilvl="2" w:tplc="7A58EF9A" w:tentative="1">
      <w:start w:val="1"/>
      <w:numFmt w:val="bullet"/>
      <w:lvlText w:val=""/>
      <w:lvlJc w:val="left"/>
      <w:pPr>
        <w:ind w:left="2161" w:hanging="360"/>
      </w:pPr>
      <w:rPr>
        <w:rFonts w:ascii="Wingdings" w:hAnsi="Wingdings" w:hint="default"/>
      </w:rPr>
    </w:lvl>
    <w:lvl w:ilvl="3" w:tplc="7B085B0C" w:tentative="1">
      <w:start w:val="1"/>
      <w:numFmt w:val="bullet"/>
      <w:lvlText w:val=""/>
      <w:lvlJc w:val="left"/>
      <w:pPr>
        <w:ind w:left="2881" w:hanging="360"/>
      </w:pPr>
      <w:rPr>
        <w:rFonts w:ascii="Symbol" w:hAnsi="Symbol" w:hint="default"/>
      </w:rPr>
    </w:lvl>
    <w:lvl w:ilvl="4" w:tplc="4B7673EC" w:tentative="1">
      <w:start w:val="1"/>
      <w:numFmt w:val="bullet"/>
      <w:lvlText w:val="o"/>
      <w:lvlJc w:val="left"/>
      <w:pPr>
        <w:ind w:left="3601" w:hanging="360"/>
      </w:pPr>
      <w:rPr>
        <w:rFonts w:ascii="Courier New" w:hAnsi="Courier New" w:cs="Courier New" w:hint="default"/>
      </w:rPr>
    </w:lvl>
    <w:lvl w:ilvl="5" w:tplc="B30EA624" w:tentative="1">
      <w:start w:val="1"/>
      <w:numFmt w:val="bullet"/>
      <w:lvlText w:val=""/>
      <w:lvlJc w:val="left"/>
      <w:pPr>
        <w:ind w:left="4321" w:hanging="360"/>
      </w:pPr>
      <w:rPr>
        <w:rFonts w:ascii="Wingdings" w:hAnsi="Wingdings" w:hint="default"/>
      </w:rPr>
    </w:lvl>
    <w:lvl w:ilvl="6" w:tplc="22BA94AA" w:tentative="1">
      <w:start w:val="1"/>
      <w:numFmt w:val="bullet"/>
      <w:lvlText w:val=""/>
      <w:lvlJc w:val="left"/>
      <w:pPr>
        <w:ind w:left="5041" w:hanging="360"/>
      </w:pPr>
      <w:rPr>
        <w:rFonts w:ascii="Symbol" w:hAnsi="Symbol" w:hint="default"/>
      </w:rPr>
    </w:lvl>
    <w:lvl w:ilvl="7" w:tplc="AB685FE8" w:tentative="1">
      <w:start w:val="1"/>
      <w:numFmt w:val="bullet"/>
      <w:lvlText w:val="o"/>
      <w:lvlJc w:val="left"/>
      <w:pPr>
        <w:ind w:left="5761" w:hanging="360"/>
      </w:pPr>
      <w:rPr>
        <w:rFonts w:ascii="Courier New" w:hAnsi="Courier New" w:cs="Courier New" w:hint="default"/>
      </w:rPr>
    </w:lvl>
    <w:lvl w:ilvl="8" w:tplc="A5EE45EC" w:tentative="1">
      <w:start w:val="1"/>
      <w:numFmt w:val="bullet"/>
      <w:lvlText w:val=""/>
      <w:lvlJc w:val="left"/>
      <w:pPr>
        <w:ind w:left="6481" w:hanging="360"/>
      </w:pPr>
      <w:rPr>
        <w:rFonts w:ascii="Wingdings" w:hAnsi="Wingdings" w:hint="default"/>
      </w:rPr>
    </w:lvl>
  </w:abstractNum>
  <w:abstractNum w:abstractNumId="14" w15:restartNumberingAfterBreak="0">
    <w:nsid w:val="6B4F0377"/>
    <w:multiLevelType w:val="multilevel"/>
    <w:tmpl w:val="385693A4"/>
    <w:name w:val="1a73f0e5-681d-4cf9-b878-d9abf6e3579a"/>
    <w:lvl w:ilvl="0">
      <w:start w:val="1"/>
      <w:numFmt w:val="decimal"/>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15" w15:restartNumberingAfterBreak="0">
    <w:nsid w:val="6EA33482"/>
    <w:multiLevelType w:val="multilevel"/>
    <w:tmpl w:val="6FC69104"/>
    <w:name w:val="General"/>
    <w:lvl w:ilvl="0">
      <w:start w:val="1"/>
      <w:numFmt w:val="decimal"/>
      <w:pStyle w:val="General2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General2L2"/>
      <w:isLgl/>
      <w:lvlText w:val="%1.%2"/>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lowerLetter"/>
      <w:pStyle w:val="General2L3"/>
      <w:lvlText w:val="(%3)"/>
      <w:lvlJc w:val="left"/>
      <w:pPr>
        <w:tabs>
          <w:tab w:val="num" w:pos="1571"/>
        </w:tabs>
        <w:ind w:left="1571"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Roman"/>
      <w:pStyle w:val="General2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upperLetter"/>
      <w:pStyle w:val="General2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decimal"/>
      <w:pStyle w:val="General2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General2L7"/>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General2L8"/>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lvl w:ilvl="8">
      <w:start w:val="1"/>
      <w:numFmt w:val="none"/>
      <w:lvlRestart w:val="0"/>
      <w:pStyle w:val="General2L9"/>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abstractNum>
  <w:abstractNum w:abstractNumId="16" w15:restartNumberingAfterBreak="0">
    <w:nsid w:val="795D3332"/>
    <w:multiLevelType w:val="multilevel"/>
    <w:tmpl w:val="49D03618"/>
    <w:lvl w:ilvl="0">
      <w:start w:val="1"/>
      <w:numFmt w:val="decimal"/>
      <w:suff w:val="nothing"/>
      <w:lvlText w:val="Schedule %1"/>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1">
      <w:start w:val="1"/>
      <w:numFmt w:val="upperRoman"/>
      <w:suff w:val="nothing"/>
      <w:lvlText w:val="Part %2"/>
      <w:lvlJc w:val="left"/>
      <w:pPr>
        <w:ind w:left="0" w:firstLine="0"/>
      </w:pPr>
      <w:rPr>
        <w:rFonts w:ascii="Times New Roman" w:hAnsi="Times New Roman" w:cs="Times New Roman" w:hint="default"/>
        <w:b/>
        <w:i w:val="0"/>
        <w:caps/>
        <w:smallCaps w:val="0"/>
        <w:strike w:val="0"/>
        <w:dstrike w:val="0"/>
        <w:vanish w:val="0"/>
        <w:color w:val="auto"/>
        <w:sz w:val="24"/>
        <w:u w:val="none"/>
        <w:vertAlign w:val="baseline"/>
      </w:rPr>
    </w:lvl>
    <w:lvl w:ilvl="2">
      <w:start w:val="1"/>
      <w:numFmt w:val="decimal"/>
      <w:isLgl/>
      <w:lvlText w:val="%3."/>
      <w:lvlJc w:val="left"/>
      <w:pPr>
        <w:tabs>
          <w:tab w:val="num" w:pos="720"/>
        </w:tabs>
        <w:ind w:left="720" w:hanging="720"/>
      </w:pPr>
      <w:rPr>
        <w:rFonts w:ascii="Times New Roman" w:hAnsi="Times New Roman" w:cs="Times New Roman" w:hint="default"/>
        <w:b w:val="0"/>
        <w:i/>
        <w:caps w:val="0"/>
        <w:strike w:val="0"/>
        <w:dstrike w:val="0"/>
        <w:vanish w:val="0"/>
        <w:color w:val="auto"/>
        <w:sz w:val="24"/>
        <w:u w:val="none"/>
        <w:vertAlign w:val="baseline"/>
      </w:rPr>
    </w:lvl>
    <w:lvl w:ilvl="3">
      <w:start w:val="1"/>
      <w:numFmt w:val="decimal"/>
      <w:isLgl/>
      <w:lvlText w:val="%3.%4"/>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Letter"/>
      <w:lvlText w:val="(%5)"/>
      <w:lvlJc w:val="left"/>
      <w:pPr>
        <w:tabs>
          <w:tab w:val="num" w:pos="1440"/>
        </w:tabs>
        <w:ind w:left="1440" w:hanging="720"/>
      </w:pPr>
      <w:rPr>
        <w:rFonts w:ascii="Times New Roman" w:hAnsi="Times New Roman" w:cs="Times New Roman" w:hint="default"/>
        <w:b w:val="0"/>
        <w:i/>
        <w:caps w:val="0"/>
        <w:strike w:val="0"/>
        <w:dstrike w:val="0"/>
        <w:vanish w:val="0"/>
        <w:color w:val="auto"/>
        <w:sz w:val="24"/>
        <w:u w:val="none"/>
        <w:vertAlign w:val="baseline"/>
      </w:rPr>
    </w:lvl>
    <w:lvl w:ilvl="5">
      <w:start w:val="1"/>
      <w:numFmt w:val="lowerRoman"/>
      <w:lvlText w:val="(%6)"/>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upperLetter"/>
      <w:lvlText w:val="(%7)"/>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7">
      <w:start w:val="1"/>
      <w:numFmt w:val="decimal"/>
      <w:lvlText w:val="(%8)"/>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7" w15:restartNumberingAfterBreak="0">
    <w:nsid w:val="7A1A050F"/>
    <w:multiLevelType w:val="multilevel"/>
    <w:tmpl w:val="7988F222"/>
    <w:name w:val="Bullets"/>
    <w:lvl w:ilvl="0">
      <w:start w:val="1"/>
      <w:numFmt w:val="bullet"/>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ind w:left="1" w:firstLine="0"/>
      </w:pPr>
      <w:rPr>
        <w:rFonts w:ascii="Symbol" w:hAnsi="Symbol"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ind w:left="1" w:firstLine="0"/>
      </w:pPr>
      <w:rPr>
        <w:rFonts w:ascii="Symbol" w:hAnsi="Symbol" w:hint="default"/>
        <w:b w:val="0"/>
        <w:i w:val="0"/>
        <w:caps w:val="0"/>
        <w:strike w:val="0"/>
        <w:dstrike w:val="0"/>
        <w:vanish w:val="0"/>
        <w:color w:val="auto"/>
        <w:sz w:val="22"/>
        <w:u w:val="none"/>
        <w:vertAlign w:val="baseline"/>
      </w:rPr>
    </w:lvl>
  </w:abstractNum>
  <w:abstractNum w:abstractNumId="18" w15:restartNumberingAfterBreak="0">
    <w:nsid w:val="7BFA78BB"/>
    <w:multiLevelType w:val="multilevel"/>
    <w:tmpl w:val="48D68622"/>
    <w:name w:val="f33a5415-1397-4e5c-9bfe-5e29bd1585a7"/>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7D9C11CD"/>
    <w:multiLevelType w:val="multilevel"/>
    <w:tmpl w:val="CBBED9F8"/>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4"/>
      <w:numFmt w:val="lowerLetter"/>
      <w:lvlText w:val="(%3)"/>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3">
      <w:start w:val="1"/>
      <w:numFmt w:val="lowerRoman"/>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upperLetter"/>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decimal"/>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none"/>
      <w:lvlRestart w:val="0"/>
      <w:suff w:val="nothing"/>
      <w:lvlText w:val=""/>
      <w:lvlJc w:val="left"/>
      <w:pPr>
        <w:ind w:left="0" w:firstLine="0"/>
      </w:pPr>
      <w:rPr>
        <w:rFonts w:ascii="Times New Roman" w:hAnsi="Times New Roman" w:cs="Times New Roman" w:hint="default"/>
        <w:b w:val="0"/>
        <w:i w:val="0"/>
        <w:caps w:val="0"/>
        <w:strike w:val="0"/>
        <w:dstrike w:val="0"/>
        <w:vanish w:val="0"/>
        <w:color w:val="auto"/>
        <w:sz w:val="24"/>
        <w:u w:val="none"/>
        <w:vertAlign w:val="baseline"/>
      </w:rPr>
    </w:lvl>
    <w:lvl w:ilvl="7">
      <w:start w:val="1"/>
      <w:numFmt w:val="none"/>
      <w:lvlRestart w:val="0"/>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lvl w:ilvl="8">
      <w:start w:val="1"/>
      <w:numFmt w:val="none"/>
      <w:lvlRestart w:val="0"/>
      <w:suff w:val="nothing"/>
      <w:lvlText w:val=""/>
      <w:lvlJc w:val="left"/>
      <w:pPr>
        <w:ind w:left="0" w:firstLine="0"/>
      </w:pPr>
      <w:rPr>
        <w:rFonts w:ascii="Symbol" w:hAnsi="Symbol" w:hint="default"/>
        <w:b w:val="0"/>
        <w:i w:val="0"/>
        <w:caps w:val="0"/>
        <w:strike w:val="0"/>
        <w:dstrike w:val="0"/>
        <w:vanish w:val="0"/>
        <w:color w:val="auto"/>
        <w:sz w:val="24"/>
        <w:u w:val="none"/>
        <w:vertAlign w:val="baseline"/>
      </w:rPr>
    </w:lvl>
  </w:abstractNum>
  <w:num w:numId="1" w16cid:durableId="1334723096">
    <w:abstractNumId w:val="17"/>
  </w:num>
  <w:num w:numId="2" w16cid:durableId="1546217929">
    <w:abstractNumId w:val="15"/>
  </w:num>
  <w:num w:numId="3" w16cid:durableId="5370911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761085">
    <w:abstractNumId w:val="1"/>
  </w:num>
  <w:num w:numId="5" w16cid:durableId="260840058">
    <w:abstractNumId w:val="7"/>
  </w:num>
  <w:num w:numId="6" w16cid:durableId="1818255112">
    <w:abstractNumId w:val="3"/>
  </w:num>
  <w:num w:numId="7" w16cid:durableId="1421829746">
    <w:abstractNumId w:val="8"/>
  </w:num>
  <w:num w:numId="8" w16cid:durableId="1824396418">
    <w:abstractNumId w:val="10"/>
  </w:num>
  <w:num w:numId="9" w16cid:durableId="1442064506">
    <w:abstractNumId w:val="16"/>
  </w:num>
  <w:num w:numId="10" w16cid:durableId="654143718">
    <w:abstractNumId w:val="6"/>
  </w:num>
  <w:num w:numId="11" w16cid:durableId="654533709">
    <w:abstractNumId w:val="13"/>
  </w:num>
  <w:num w:numId="12" w16cid:durableId="1180586526">
    <w:abstractNumId w:val="15"/>
  </w:num>
  <w:num w:numId="13" w16cid:durableId="1122186599">
    <w:abstractNumId w:val="15"/>
  </w:num>
  <w:num w:numId="14" w16cid:durableId="943999275">
    <w:abstractNumId w:val="15"/>
  </w:num>
  <w:num w:numId="15" w16cid:durableId="1746488723">
    <w:abstractNumId w:val="15"/>
  </w:num>
  <w:num w:numId="16" w16cid:durableId="1673753456">
    <w:abstractNumId w:val="15"/>
  </w:num>
  <w:num w:numId="17" w16cid:durableId="2058507642">
    <w:abstractNumId w:val="15"/>
  </w:num>
  <w:num w:numId="18" w16cid:durableId="1009915704">
    <w:abstractNumId w:val="15"/>
  </w:num>
  <w:num w:numId="19" w16cid:durableId="645473846">
    <w:abstractNumId w:val="15"/>
  </w:num>
  <w:num w:numId="20" w16cid:durableId="1712530935">
    <w:abstractNumId w:val="15"/>
  </w:num>
  <w:num w:numId="21" w16cid:durableId="1347293158">
    <w:abstractNumId w:val="1"/>
  </w:num>
  <w:num w:numId="22" w16cid:durableId="1431511566">
    <w:abstractNumId w:val="1"/>
  </w:num>
  <w:num w:numId="23" w16cid:durableId="5199706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124884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2100030">
    <w:abstractNumId w:val="19"/>
  </w:num>
  <w:num w:numId="26" w16cid:durableId="18566559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890921">
    <w:abstractNumId w:val="15"/>
  </w:num>
  <w:num w:numId="28" w16cid:durableId="520432612">
    <w:abstractNumId w:val="1"/>
  </w:num>
  <w:num w:numId="29" w16cid:durableId="594173658">
    <w:abstractNumId w:val="1"/>
  </w:num>
  <w:num w:numId="30" w16cid:durableId="37096965">
    <w:abstractNumId w:val="0"/>
  </w:num>
  <w:num w:numId="31" w16cid:durableId="1359501582">
    <w:abstractNumId w:val="15"/>
  </w:num>
  <w:num w:numId="32" w16cid:durableId="939610214">
    <w:abstractNumId w:val="15"/>
  </w:num>
  <w:num w:numId="33" w16cid:durableId="1387340251">
    <w:abstractNumId w:val="15"/>
  </w:num>
  <w:num w:numId="34" w16cid:durableId="2037845873">
    <w:abstractNumId w:val="15"/>
  </w:num>
  <w:num w:numId="35" w16cid:durableId="1873495877">
    <w:abstractNumId w:val="17"/>
  </w:num>
  <w:num w:numId="36" w16cid:durableId="911624707">
    <w:abstractNumId w:val="17"/>
  </w:num>
  <w:num w:numId="37" w16cid:durableId="470246461">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D5"/>
    <w:rsid w:val="00000F2B"/>
    <w:rsid w:val="00001004"/>
    <w:rsid w:val="0000190F"/>
    <w:rsid w:val="00003FA3"/>
    <w:rsid w:val="00003FC5"/>
    <w:rsid w:val="00004026"/>
    <w:rsid w:val="00005230"/>
    <w:rsid w:val="0000721F"/>
    <w:rsid w:val="00013504"/>
    <w:rsid w:val="0001450E"/>
    <w:rsid w:val="00017F74"/>
    <w:rsid w:val="00020F3A"/>
    <w:rsid w:val="00022124"/>
    <w:rsid w:val="00022996"/>
    <w:rsid w:val="000240C4"/>
    <w:rsid w:val="0002436D"/>
    <w:rsid w:val="0002469A"/>
    <w:rsid w:val="0002506D"/>
    <w:rsid w:val="00025994"/>
    <w:rsid w:val="00025DCA"/>
    <w:rsid w:val="00026240"/>
    <w:rsid w:val="0002652F"/>
    <w:rsid w:val="00027BC7"/>
    <w:rsid w:val="00027ECA"/>
    <w:rsid w:val="0003153D"/>
    <w:rsid w:val="0003262D"/>
    <w:rsid w:val="000331D2"/>
    <w:rsid w:val="00036F8E"/>
    <w:rsid w:val="000374A8"/>
    <w:rsid w:val="0003762C"/>
    <w:rsid w:val="00037E72"/>
    <w:rsid w:val="00037E84"/>
    <w:rsid w:val="00040183"/>
    <w:rsid w:val="000404B2"/>
    <w:rsid w:val="00041E6F"/>
    <w:rsid w:val="00045D21"/>
    <w:rsid w:val="00045F7E"/>
    <w:rsid w:val="000467A2"/>
    <w:rsid w:val="00047D57"/>
    <w:rsid w:val="00052F7C"/>
    <w:rsid w:val="0005378B"/>
    <w:rsid w:val="00053E9C"/>
    <w:rsid w:val="00054BA8"/>
    <w:rsid w:val="00056B72"/>
    <w:rsid w:val="000578D3"/>
    <w:rsid w:val="000611CC"/>
    <w:rsid w:val="00061384"/>
    <w:rsid w:val="00061D42"/>
    <w:rsid w:val="000624E6"/>
    <w:rsid w:val="0006372C"/>
    <w:rsid w:val="00065181"/>
    <w:rsid w:val="000652F8"/>
    <w:rsid w:val="00065943"/>
    <w:rsid w:val="000667C4"/>
    <w:rsid w:val="00066B92"/>
    <w:rsid w:val="0007114A"/>
    <w:rsid w:val="00071BBD"/>
    <w:rsid w:val="00072172"/>
    <w:rsid w:val="0007383F"/>
    <w:rsid w:val="00073D24"/>
    <w:rsid w:val="00073DB2"/>
    <w:rsid w:val="00073F57"/>
    <w:rsid w:val="000757C6"/>
    <w:rsid w:val="00080812"/>
    <w:rsid w:val="00080926"/>
    <w:rsid w:val="00082C32"/>
    <w:rsid w:val="00083D3A"/>
    <w:rsid w:val="000844B3"/>
    <w:rsid w:val="0008787D"/>
    <w:rsid w:val="00090333"/>
    <w:rsid w:val="00090991"/>
    <w:rsid w:val="000919B3"/>
    <w:rsid w:val="00092CBD"/>
    <w:rsid w:val="00092FB5"/>
    <w:rsid w:val="0009396E"/>
    <w:rsid w:val="00093971"/>
    <w:rsid w:val="000A1A9A"/>
    <w:rsid w:val="000A2749"/>
    <w:rsid w:val="000A2763"/>
    <w:rsid w:val="000A3158"/>
    <w:rsid w:val="000A3B28"/>
    <w:rsid w:val="000A3F82"/>
    <w:rsid w:val="000A4983"/>
    <w:rsid w:val="000A7DDC"/>
    <w:rsid w:val="000B0335"/>
    <w:rsid w:val="000B1867"/>
    <w:rsid w:val="000B610B"/>
    <w:rsid w:val="000B6B54"/>
    <w:rsid w:val="000B7B2A"/>
    <w:rsid w:val="000B7DF6"/>
    <w:rsid w:val="000C0EE8"/>
    <w:rsid w:val="000C34CD"/>
    <w:rsid w:val="000C5058"/>
    <w:rsid w:val="000C6010"/>
    <w:rsid w:val="000D0734"/>
    <w:rsid w:val="000D290B"/>
    <w:rsid w:val="000E16A8"/>
    <w:rsid w:val="000E16F7"/>
    <w:rsid w:val="000E3E41"/>
    <w:rsid w:val="000E62C6"/>
    <w:rsid w:val="000F05C8"/>
    <w:rsid w:val="000F1BEA"/>
    <w:rsid w:val="000F1E43"/>
    <w:rsid w:val="000F24A1"/>
    <w:rsid w:val="000F370F"/>
    <w:rsid w:val="000F4BA3"/>
    <w:rsid w:val="000F4D1B"/>
    <w:rsid w:val="000F621A"/>
    <w:rsid w:val="00101A4A"/>
    <w:rsid w:val="00102A5F"/>
    <w:rsid w:val="00103CE2"/>
    <w:rsid w:val="0010423B"/>
    <w:rsid w:val="00107847"/>
    <w:rsid w:val="00111BA9"/>
    <w:rsid w:val="00114351"/>
    <w:rsid w:val="0011494C"/>
    <w:rsid w:val="00114B45"/>
    <w:rsid w:val="001168B0"/>
    <w:rsid w:val="00120570"/>
    <w:rsid w:val="00120AF8"/>
    <w:rsid w:val="00123201"/>
    <w:rsid w:val="00123963"/>
    <w:rsid w:val="00123A7C"/>
    <w:rsid w:val="00124221"/>
    <w:rsid w:val="001249E2"/>
    <w:rsid w:val="001268DE"/>
    <w:rsid w:val="00131569"/>
    <w:rsid w:val="0013272F"/>
    <w:rsid w:val="00135741"/>
    <w:rsid w:val="001367D5"/>
    <w:rsid w:val="00141F88"/>
    <w:rsid w:val="00144690"/>
    <w:rsid w:val="00144CF9"/>
    <w:rsid w:val="001455AC"/>
    <w:rsid w:val="00145B81"/>
    <w:rsid w:val="00146552"/>
    <w:rsid w:val="00150036"/>
    <w:rsid w:val="001532B1"/>
    <w:rsid w:val="0015481F"/>
    <w:rsid w:val="00155009"/>
    <w:rsid w:val="00161A55"/>
    <w:rsid w:val="001643E0"/>
    <w:rsid w:val="00164471"/>
    <w:rsid w:val="0016458E"/>
    <w:rsid w:val="00165662"/>
    <w:rsid w:val="00165EC0"/>
    <w:rsid w:val="001662D2"/>
    <w:rsid w:val="001727C2"/>
    <w:rsid w:val="00175316"/>
    <w:rsid w:val="00176384"/>
    <w:rsid w:val="00176B2A"/>
    <w:rsid w:val="00182B11"/>
    <w:rsid w:val="00184A72"/>
    <w:rsid w:val="001871D3"/>
    <w:rsid w:val="00190754"/>
    <w:rsid w:val="001910CE"/>
    <w:rsid w:val="00194458"/>
    <w:rsid w:val="00195F42"/>
    <w:rsid w:val="00196C1A"/>
    <w:rsid w:val="001A10CA"/>
    <w:rsid w:val="001A4597"/>
    <w:rsid w:val="001A5BE4"/>
    <w:rsid w:val="001A60AB"/>
    <w:rsid w:val="001A64D9"/>
    <w:rsid w:val="001A6E87"/>
    <w:rsid w:val="001A7055"/>
    <w:rsid w:val="001A73D2"/>
    <w:rsid w:val="001B088C"/>
    <w:rsid w:val="001B1143"/>
    <w:rsid w:val="001B3AF2"/>
    <w:rsid w:val="001B46CF"/>
    <w:rsid w:val="001B53C7"/>
    <w:rsid w:val="001B63AD"/>
    <w:rsid w:val="001C1261"/>
    <w:rsid w:val="001C2D47"/>
    <w:rsid w:val="001C57DD"/>
    <w:rsid w:val="001D2E21"/>
    <w:rsid w:val="001D56F9"/>
    <w:rsid w:val="001D5FE5"/>
    <w:rsid w:val="001D652B"/>
    <w:rsid w:val="001D78C1"/>
    <w:rsid w:val="001D79BD"/>
    <w:rsid w:val="001E2751"/>
    <w:rsid w:val="001E3D64"/>
    <w:rsid w:val="001E6689"/>
    <w:rsid w:val="001E6AD5"/>
    <w:rsid w:val="001E7B70"/>
    <w:rsid w:val="001F0045"/>
    <w:rsid w:val="001F1C10"/>
    <w:rsid w:val="001F2B35"/>
    <w:rsid w:val="001F2DB5"/>
    <w:rsid w:val="001F30DA"/>
    <w:rsid w:val="001F3A49"/>
    <w:rsid w:val="001F7E47"/>
    <w:rsid w:val="00200249"/>
    <w:rsid w:val="0020061C"/>
    <w:rsid w:val="00205708"/>
    <w:rsid w:val="00211872"/>
    <w:rsid w:val="00212418"/>
    <w:rsid w:val="00213630"/>
    <w:rsid w:val="00213C4A"/>
    <w:rsid w:val="00213CA4"/>
    <w:rsid w:val="00215218"/>
    <w:rsid w:val="00216B90"/>
    <w:rsid w:val="0021727B"/>
    <w:rsid w:val="002233F4"/>
    <w:rsid w:val="00223C3F"/>
    <w:rsid w:val="00226B58"/>
    <w:rsid w:val="00231A38"/>
    <w:rsid w:val="00233CF6"/>
    <w:rsid w:val="002368D2"/>
    <w:rsid w:val="00236B4E"/>
    <w:rsid w:val="00240414"/>
    <w:rsid w:val="00240DFE"/>
    <w:rsid w:val="00241514"/>
    <w:rsid w:val="0024237F"/>
    <w:rsid w:val="0024268A"/>
    <w:rsid w:val="0024298C"/>
    <w:rsid w:val="00242ED3"/>
    <w:rsid w:val="0024610D"/>
    <w:rsid w:val="00247797"/>
    <w:rsid w:val="00251379"/>
    <w:rsid w:val="002514E5"/>
    <w:rsid w:val="00251A6D"/>
    <w:rsid w:val="00255D55"/>
    <w:rsid w:val="00257273"/>
    <w:rsid w:val="00262131"/>
    <w:rsid w:val="0026361A"/>
    <w:rsid w:val="00265E7C"/>
    <w:rsid w:val="00270D6B"/>
    <w:rsid w:val="00271B62"/>
    <w:rsid w:val="00273201"/>
    <w:rsid w:val="00274705"/>
    <w:rsid w:val="00274741"/>
    <w:rsid w:val="002751D3"/>
    <w:rsid w:val="00276D03"/>
    <w:rsid w:val="00281BA6"/>
    <w:rsid w:val="00282468"/>
    <w:rsid w:val="0028283E"/>
    <w:rsid w:val="002854DA"/>
    <w:rsid w:val="00286C00"/>
    <w:rsid w:val="002904F4"/>
    <w:rsid w:val="00290AC3"/>
    <w:rsid w:val="00292EED"/>
    <w:rsid w:val="00295531"/>
    <w:rsid w:val="0029674E"/>
    <w:rsid w:val="002A1CE6"/>
    <w:rsid w:val="002A6AE9"/>
    <w:rsid w:val="002A6E13"/>
    <w:rsid w:val="002A76E7"/>
    <w:rsid w:val="002B016D"/>
    <w:rsid w:val="002B562A"/>
    <w:rsid w:val="002B748C"/>
    <w:rsid w:val="002B7919"/>
    <w:rsid w:val="002C34D9"/>
    <w:rsid w:val="002C3601"/>
    <w:rsid w:val="002C3B92"/>
    <w:rsid w:val="002C571F"/>
    <w:rsid w:val="002D19D5"/>
    <w:rsid w:val="002D2977"/>
    <w:rsid w:val="002D5021"/>
    <w:rsid w:val="002D51D2"/>
    <w:rsid w:val="002D6344"/>
    <w:rsid w:val="002E0205"/>
    <w:rsid w:val="002E2A1A"/>
    <w:rsid w:val="002E5FA3"/>
    <w:rsid w:val="002E7EFD"/>
    <w:rsid w:val="002F0D81"/>
    <w:rsid w:val="002F1057"/>
    <w:rsid w:val="002F1197"/>
    <w:rsid w:val="002F2531"/>
    <w:rsid w:val="002F42EA"/>
    <w:rsid w:val="002F53B2"/>
    <w:rsid w:val="002F62E0"/>
    <w:rsid w:val="002F7761"/>
    <w:rsid w:val="002F79C7"/>
    <w:rsid w:val="00301575"/>
    <w:rsid w:val="00303EC1"/>
    <w:rsid w:val="00303F53"/>
    <w:rsid w:val="00304656"/>
    <w:rsid w:val="00307666"/>
    <w:rsid w:val="00311059"/>
    <w:rsid w:val="00311AA9"/>
    <w:rsid w:val="003142AB"/>
    <w:rsid w:val="003147A3"/>
    <w:rsid w:val="00314EC4"/>
    <w:rsid w:val="0031523B"/>
    <w:rsid w:val="00316F63"/>
    <w:rsid w:val="003209A9"/>
    <w:rsid w:val="00320CC2"/>
    <w:rsid w:val="00320DB5"/>
    <w:rsid w:val="003215F3"/>
    <w:rsid w:val="0032174C"/>
    <w:rsid w:val="00321D37"/>
    <w:rsid w:val="00325E44"/>
    <w:rsid w:val="0032798F"/>
    <w:rsid w:val="003351B0"/>
    <w:rsid w:val="00336619"/>
    <w:rsid w:val="003368EB"/>
    <w:rsid w:val="00336911"/>
    <w:rsid w:val="003416DE"/>
    <w:rsid w:val="003420AE"/>
    <w:rsid w:val="00342121"/>
    <w:rsid w:val="00344D2C"/>
    <w:rsid w:val="00345C5F"/>
    <w:rsid w:val="00346143"/>
    <w:rsid w:val="00350581"/>
    <w:rsid w:val="00350F1B"/>
    <w:rsid w:val="0035609F"/>
    <w:rsid w:val="0036264D"/>
    <w:rsid w:val="003644A6"/>
    <w:rsid w:val="00365687"/>
    <w:rsid w:val="00365ED3"/>
    <w:rsid w:val="00367EE2"/>
    <w:rsid w:val="003708EF"/>
    <w:rsid w:val="00371761"/>
    <w:rsid w:val="00372404"/>
    <w:rsid w:val="00372A05"/>
    <w:rsid w:val="00373989"/>
    <w:rsid w:val="0038018C"/>
    <w:rsid w:val="0038129C"/>
    <w:rsid w:val="0038382D"/>
    <w:rsid w:val="00384202"/>
    <w:rsid w:val="00384808"/>
    <w:rsid w:val="003856CB"/>
    <w:rsid w:val="0038601E"/>
    <w:rsid w:val="00391C43"/>
    <w:rsid w:val="00394B28"/>
    <w:rsid w:val="00394EE4"/>
    <w:rsid w:val="0039567F"/>
    <w:rsid w:val="00395CA1"/>
    <w:rsid w:val="00395F64"/>
    <w:rsid w:val="003A1CC6"/>
    <w:rsid w:val="003A3D3D"/>
    <w:rsid w:val="003A7C7E"/>
    <w:rsid w:val="003B393D"/>
    <w:rsid w:val="003B5891"/>
    <w:rsid w:val="003B5E5B"/>
    <w:rsid w:val="003B7474"/>
    <w:rsid w:val="003B7A49"/>
    <w:rsid w:val="003C252D"/>
    <w:rsid w:val="003D4B99"/>
    <w:rsid w:val="003D4EA9"/>
    <w:rsid w:val="003D613F"/>
    <w:rsid w:val="003D645F"/>
    <w:rsid w:val="003E236A"/>
    <w:rsid w:val="003E25A3"/>
    <w:rsid w:val="003E6AFE"/>
    <w:rsid w:val="003F247D"/>
    <w:rsid w:val="003F3C38"/>
    <w:rsid w:val="003F3EAF"/>
    <w:rsid w:val="003F3EEF"/>
    <w:rsid w:val="003F53C2"/>
    <w:rsid w:val="003F7F99"/>
    <w:rsid w:val="00400C6B"/>
    <w:rsid w:val="00401A53"/>
    <w:rsid w:val="00403B01"/>
    <w:rsid w:val="00406010"/>
    <w:rsid w:val="00406B2E"/>
    <w:rsid w:val="004111FE"/>
    <w:rsid w:val="00415C05"/>
    <w:rsid w:val="00416821"/>
    <w:rsid w:val="00420633"/>
    <w:rsid w:val="00422C3E"/>
    <w:rsid w:val="0043104F"/>
    <w:rsid w:val="00431C03"/>
    <w:rsid w:val="00431F30"/>
    <w:rsid w:val="0043361E"/>
    <w:rsid w:val="004337F2"/>
    <w:rsid w:val="00436142"/>
    <w:rsid w:val="0043736C"/>
    <w:rsid w:val="00441315"/>
    <w:rsid w:val="00442133"/>
    <w:rsid w:val="0044625A"/>
    <w:rsid w:val="0045006A"/>
    <w:rsid w:val="004500C6"/>
    <w:rsid w:val="004506CE"/>
    <w:rsid w:val="004526BC"/>
    <w:rsid w:val="004530DB"/>
    <w:rsid w:val="00454170"/>
    <w:rsid w:val="0045445B"/>
    <w:rsid w:val="00455D49"/>
    <w:rsid w:val="0046108F"/>
    <w:rsid w:val="00461A1A"/>
    <w:rsid w:val="00461E2C"/>
    <w:rsid w:val="004621F3"/>
    <w:rsid w:val="004623DA"/>
    <w:rsid w:val="004625FC"/>
    <w:rsid w:val="004626F8"/>
    <w:rsid w:val="004627B2"/>
    <w:rsid w:val="004629DA"/>
    <w:rsid w:val="004638C2"/>
    <w:rsid w:val="00464817"/>
    <w:rsid w:val="004669F8"/>
    <w:rsid w:val="0047093E"/>
    <w:rsid w:val="004719C7"/>
    <w:rsid w:val="0047303D"/>
    <w:rsid w:val="00473B5E"/>
    <w:rsid w:val="00475BD4"/>
    <w:rsid w:val="004774C0"/>
    <w:rsid w:val="004824D0"/>
    <w:rsid w:val="00483CA9"/>
    <w:rsid w:val="00483F9D"/>
    <w:rsid w:val="00484E43"/>
    <w:rsid w:val="00484F1B"/>
    <w:rsid w:val="00487D7F"/>
    <w:rsid w:val="0049017E"/>
    <w:rsid w:val="00491A51"/>
    <w:rsid w:val="004930CE"/>
    <w:rsid w:val="00493161"/>
    <w:rsid w:val="00493FB5"/>
    <w:rsid w:val="00494BCE"/>
    <w:rsid w:val="00497476"/>
    <w:rsid w:val="004A0699"/>
    <w:rsid w:val="004A2D26"/>
    <w:rsid w:val="004A3EB4"/>
    <w:rsid w:val="004A4AA0"/>
    <w:rsid w:val="004A7949"/>
    <w:rsid w:val="004A796A"/>
    <w:rsid w:val="004B04D7"/>
    <w:rsid w:val="004B2E68"/>
    <w:rsid w:val="004B7394"/>
    <w:rsid w:val="004C0EFF"/>
    <w:rsid w:val="004C53FA"/>
    <w:rsid w:val="004C766A"/>
    <w:rsid w:val="004C7B3B"/>
    <w:rsid w:val="004D0C5F"/>
    <w:rsid w:val="004D199B"/>
    <w:rsid w:val="004D332D"/>
    <w:rsid w:val="004D3589"/>
    <w:rsid w:val="004D3729"/>
    <w:rsid w:val="004D5066"/>
    <w:rsid w:val="004D71CB"/>
    <w:rsid w:val="004D775D"/>
    <w:rsid w:val="004E0B16"/>
    <w:rsid w:val="004F374B"/>
    <w:rsid w:val="004F50B1"/>
    <w:rsid w:val="004F6C1B"/>
    <w:rsid w:val="005018C8"/>
    <w:rsid w:val="00503D4F"/>
    <w:rsid w:val="00504456"/>
    <w:rsid w:val="00504EE3"/>
    <w:rsid w:val="00505C77"/>
    <w:rsid w:val="00505F4F"/>
    <w:rsid w:val="00507318"/>
    <w:rsid w:val="005111A1"/>
    <w:rsid w:val="00514764"/>
    <w:rsid w:val="0052029D"/>
    <w:rsid w:val="0052201A"/>
    <w:rsid w:val="0053035A"/>
    <w:rsid w:val="00531A4C"/>
    <w:rsid w:val="0053226A"/>
    <w:rsid w:val="005332EC"/>
    <w:rsid w:val="005345B9"/>
    <w:rsid w:val="0053498E"/>
    <w:rsid w:val="00534ECD"/>
    <w:rsid w:val="005359BF"/>
    <w:rsid w:val="00536280"/>
    <w:rsid w:val="00537F50"/>
    <w:rsid w:val="00541307"/>
    <w:rsid w:val="00541694"/>
    <w:rsid w:val="00544BF5"/>
    <w:rsid w:val="00546223"/>
    <w:rsid w:val="00547B43"/>
    <w:rsid w:val="005515E1"/>
    <w:rsid w:val="00552464"/>
    <w:rsid w:val="0055292C"/>
    <w:rsid w:val="005553FC"/>
    <w:rsid w:val="00555464"/>
    <w:rsid w:val="005618E8"/>
    <w:rsid w:val="005669B2"/>
    <w:rsid w:val="00571C7F"/>
    <w:rsid w:val="0057241A"/>
    <w:rsid w:val="005742E5"/>
    <w:rsid w:val="00576B2B"/>
    <w:rsid w:val="00577D0F"/>
    <w:rsid w:val="00580C5A"/>
    <w:rsid w:val="00581230"/>
    <w:rsid w:val="0058466E"/>
    <w:rsid w:val="00587EAA"/>
    <w:rsid w:val="00593D90"/>
    <w:rsid w:val="00594037"/>
    <w:rsid w:val="005960AB"/>
    <w:rsid w:val="005979FD"/>
    <w:rsid w:val="005A0506"/>
    <w:rsid w:val="005A0635"/>
    <w:rsid w:val="005A3762"/>
    <w:rsid w:val="005A40FB"/>
    <w:rsid w:val="005A5478"/>
    <w:rsid w:val="005A5C97"/>
    <w:rsid w:val="005A6EEB"/>
    <w:rsid w:val="005B129C"/>
    <w:rsid w:val="005B219D"/>
    <w:rsid w:val="005B345B"/>
    <w:rsid w:val="005B3803"/>
    <w:rsid w:val="005B4128"/>
    <w:rsid w:val="005B6085"/>
    <w:rsid w:val="005C05DD"/>
    <w:rsid w:val="005C079E"/>
    <w:rsid w:val="005C087D"/>
    <w:rsid w:val="005C2454"/>
    <w:rsid w:val="005C295D"/>
    <w:rsid w:val="005C2EA7"/>
    <w:rsid w:val="005C2FEC"/>
    <w:rsid w:val="005C4D64"/>
    <w:rsid w:val="005C5597"/>
    <w:rsid w:val="005D0718"/>
    <w:rsid w:val="005D18EA"/>
    <w:rsid w:val="005E0DE6"/>
    <w:rsid w:val="005E282C"/>
    <w:rsid w:val="005E3635"/>
    <w:rsid w:val="005E396D"/>
    <w:rsid w:val="005E4871"/>
    <w:rsid w:val="005E53ED"/>
    <w:rsid w:val="005E6A81"/>
    <w:rsid w:val="005E6B97"/>
    <w:rsid w:val="005E6C6A"/>
    <w:rsid w:val="005E7F10"/>
    <w:rsid w:val="005F02EE"/>
    <w:rsid w:val="005F04F2"/>
    <w:rsid w:val="005F1804"/>
    <w:rsid w:val="005F21DB"/>
    <w:rsid w:val="005F4531"/>
    <w:rsid w:val="005F72C5"/>
    <w:rsid w:val="005F7618"/>
    <w:rsid w:val="006020EC"/>
    <w:rsid w:val="0060228E"/>
    <w:rsid w:val="0060241B"/>
    <w:rsid w:val="00603C3E"/>
    <w:rsid w:val="00603EDD"/>
    <w:rsid w:val="00605991"/>
    <w:rsid w:val="00605FD8"/>
    <w:rsid w:val="00607154"/>
    <w:rsid w:val="00610152"/>
    <w:rsid w:val="00614BC0"/>
    <w:rsid w:val="006154A4"/>
    <w:rsid w:val="006167B2"/>
    <w:rsid w:val="00620D5F"/>
    <w:rsid w:val="00623790"/>
    <w:rsid w:val="00623BBD"/>
    <w:rsid w:val="00626298"/>
    <w:rsid w:val="0063212B"/>
    <w:rsid w:val="00632D99"/>
    <w:rsid w:val="006345DC"/>
    <w:rsid w:val="0063667B"/>
    <w:rsid w:val="0064013D"/>
    <w:rsid w:val="006402CE"/>
    <w:rsid w:val="00644647"/>
    <w:rsid w:val="0064473E"/>
    <w:rsid w:val="006450B1"/>
    <w:rsid w:val="0064771E"/>
    <w:rsid w:val="0065142E"/>
    <w:rsid w:val="00654727"/>
    <w:rsid w:val="00654F04"/>
    <w:rsid w:val="00656ABD"/>
    <w:rsid w:val="00656F9E"/>
    <w:rsid w:val="00657495"/>
    <w:rsid w:val="006610BD"/>
    <w:rsid w:val="00662F48"/>
    <w:rsid w:val="006636E0"/>
    <w:rsid w:val="00665D4C"/>
    <w:rsid w:val="00666F88"/>
    <w:rsid w:val="006703D8"/>
    <w:rsid w:val="006708E1"/>
    <w:rsid w:val="00670AB9"/>
    <w:rsid w:val="00671666"/>
    <w:rsid w:val="00671E66"/>
    <w:rsid w:val="0067271B"/>
    <w:rsid w:val="0067309C"/>
    <w:rsid w:val="00674645"/>
    <w:rsid w:val="00676A90"/>
    <w:rsid w:val="006818F8"/>
    <w:rsid w:val="00681D12"/>
    <w:rsid w:val="00682F2F"/>
    <w:rsid w:val="00685E30"/>
    <w:rsid w:val="006860B1"/>
    <w:rsid w:val="006861F2"/>
    <w:rsid w:val="0069044C"/>
    <w:rsid w:val="00690C11"/>
    <w:rsid w:val="0069189E"/>
    <w:rsid w:val="00693A31"/>
    <w:rsid w:val="006943D5"/>
    <w:rsid w:val="00694BCB"/>
    <w:rsid w:val="00695077"/>
    <w:rsid w:val="0069643C"/>
    <w:rsid w:val="00696EB2"/>
    <w:rsid w:val="00697A8B"/>
    <w:rsid w:val="006A2385"/>
    <w:rsid w:val="006A3553"/>
    <w:rsid w:val="006A4360"/>
    <w:rsid w:val="006A4949"/>
    <w:rsid w:val="006A4966"/>
    <w:rsid w:val="006A60B1"/>
    <w:rsid w:val="006A6403"/>
    <w:rsid w:val="006A6B1A"/>
    <w:rsid w:val="006B0EFF"/>
    <w:rsid w:val="006B0F19"/>
    <w:rsid w:val="006B2074"/>
    <w:rsid w:val="006B381A"/>
    <w:rsid w:val="006B6EB2"/>
    <w:rsid w:val="006C2503"/>
    <w:rsid w:val="006C2604"/>
    <w:rsid w:val="006C3BE6"/>
    <w:rsid w:val="006C44D5"/>
    <w:rsid w:val="006C4C28"/>
    <w:rsid w:val="006C562E"/>
    <w:rsid w:val="006C58BF"/>
    <w:rsid w:val="006C64A6"/>
    <w:rsid w:val="006D07AA"/>
    <w:rsid w:val="006D1508"/>
    <w:rsid w:val="006D3CD9"/>
    <w:rsid w:val="006D4F8F"/>
    <w:rsid w:val="006E2DD4"/>
    <w:rsid w:val="006E3589"/>
    <w:rsid w:val="006E5388"/>
    <w:rsid w:val="006E5445"/>
    <w:rsid w:val="006E5B23"/>
    <w:rsid w:val="006E68BE"/>
    <w:rsid w:val="006E7079"/>
    <w:rsid w:val="006F51B8"/>
    <w:rsid w:val="006F5833"/>
    <w:rsid w:val="006F6FB1"/>
    <w:rsid w:val="006F730E"/>
    <w:rsid w:val="0070290B"/>
    <w:rsid w:val="00705094"/>
    <w:rsid w:val="007071B6"/>
    <w:rsid w:val="00707851"/>
    <w:rsid w:val="00707B29"/>
    <w:rsid w:val="00710B4E"/>
    <w:rsid w:val="0071667F"/>
    <w:rsid w:val="00716F93"/>
    <w:rsid w:val="007207F2"/>
    <w:rsid w:val="0072201A"/>
    <w:rsid w:val="00722133"/>
    <w:rsid w:val="007225AE"/>
    <w:rsid w:val="0072465C"/>
    <w:rsid w:val="00731DD4"/>
    <w:rsid w:val="007330EA"/>
    <w:rsid w:val="007341AD"/>
    <w:rsid w:val="00742323"/>
    <w:rsid w:val="00743556"/>
    <w:rsid w:val="007436D2"/>
    <w:rsid w:val="00744AD8"/>
    <w:rsid w:val="00745F42"/>
    <w:rsid w:val="0074631E"/>
    <w:rsid w:val="00747295"/>
    <w:rsid w:val="0075160C"/>
    <w:rsid w:val="00751CEC"/>
    <w:rsid w:val="007525E8"/>
    <w:rsid w:val="00753227"/>
    <w:rsid w:val="00753879"/>
    <w:rsid w:val="00754DD5"/>
    <w:rsid w:val="00756C92"/>
    <w:rsid w:val="00761600"/>
    <w:rsid w:val="00763DE9"/>
    <w:rsid w:val="00763FC1"/>
    <w:rsid w:val="00770EDC"/>
    <w:rsid w:val="00772BBA"/>
    <w:rsid w:val="0077478C"/>
    <w:rsid w:val="00775827"/>
    <w:rsid w:val="007764C7"/>
    <w:rsid w:val="00780E53"/>
    <w:rsid w:val="00781BE8"/>
    <w:rsid w:val="00781CD9"/>
    <w:rsid w:val="007838F0"/>
    <w:rsid w:val="00784928"/>
    <w:rsid w:val="00784B44"/>
    <w:rsid w:val="00787ADE"/>
    <w:rsid w:val="007906F3"/>
    <w:rsid w:val="00790DCA"/>
    <w:rsid w:val="00796C92"/>
    <w:rsid w:val="0079738D"/>
    <w:rsid w:val="00797DA0"/>
    <w:rsid w:val="007A0EDA"/>
    <w:rsid w:val="007A1007"/>
    <w:rsid w:val="007A1363"/>
    <w:rsid w:val="007A1832"/>
    <w:rsid w:val="007A1A09"/>
    <w:rsid w:val="007A2FE7"/>
    <w:rsid w:val="007A3644"/>
    <w:rsid w:val="007A6BD7"/>
    <w:rsid w:val="007A7476"/>
    <w:rsid w:val="007A74DE"/>
    <w:rsid w:val="007A78E8"/>
    <w:rsid w:val="007A7CFE"/>
    <w:rsid w:val="007B0717"/>
    <w:rsid w:val="007B0D55"/>
    <w:rsid w:val="007B1690"/>
    <w:rsid w:val="007B2210"/>
    <w:rsid w:val="007B37BE"/>
    <w:rsid w:val="007B5973"/>
    <w:rsid w:val="007B699E"/>
    <w:rsid w:val="007C04E1"/>
    <w:rsid w:val="007C0956"/>
    <w:rsid w:val="007C6A66"/>
    <w:rsid w:val="007C6FEA"/>
    <w:rsid w:val="007C7354"/>
    <w:rsid w:val="007D6726"/>
    <w:rsid w:val="007D6EF5"/>
    <w:rsid w:val="007D6F4F"/>
    <w:rsid w:val="007D6F9E"/>
    <w:rsid w:val="007E1157"/>
    <w:rsid w:val="007E4B0B"/>
    <w:rsid w:val="007E4FCF"/>
    <w:rsid w:val="007E531A"/>
    <w:rsid w:val="007E5320"/>
    <w:rsid w:val="007E6FED"/>
    <w:rsid w:val="007E730F"/>
    <w:rsid w:val="007F0F71"/>
    <w:rsid w:val="007F30EC"/>
    <w:rsid w:val="007F67C1"/>
    <w:rsid w:val="0080005C"/>
    <w:rsid w:val="008003C0"/>
    <w:rsid w:val="00807B15"/>
    <w:rsid w:val="00810B87"/>
    <w:rsid w:val="00810FDB"/>
    <w:rsid w:val="008127BF"/>
    <w:rsid w:val="00814A62"/>
    <w:rsid w:val="00814ADA"/>
    <w:rsid w:val="00816964"/>
    <w:rsid w:val="008208F2"/>
    <w:rsid w:val="00821839"/>
    <w:rsid w:val="00821DFD"/>
    <w:rsid w:val="0082481B"/>
    <w:rsid w:val="0082536D"/>
    <w:rsid w:val="00825E29"/>
    <w:rsid w:val="00826C6B"/>
    <w:rsid w:val="00830552"/>
    <w:rsid w:val="0083283C"/>
    <w:rsid w:val="0083471E"/>
    <w:rsid w:val="0083492F"/>
    <w:rsid w:val="00835D37"/>
    <w:rsid w:val="00836881"/>
    <w:rsid w:val="00837CF5"/>
    <w:rsid w:val="00840950"/>
    <w:rsid w:val="00846391"/>
    <w:rsid w:val="00847CA1"/>
    <w:rsid w:val="00850729"/>
    <w:rsid w:val="00852650"/>
    <w:rsid w:val="008528EB"/>
    <w:rsid w:val="00852BC7"/>
    <w:rsid w:val="00855015"/>
    <w:rsid w:val="008566D9"/>
    <w:rsid w:val="00857EAC"/>
    <w:rsid w:val="0086190D"/>
    <w:rsid w:val="00861B07"/>
    <w:rsid w:val="00864147"/>
    <w:rsid w:val="008653CB"/>
    <w:rsid w:val="00865B0F"/>
    <w:rsid w:val="00865F60"/>
    <w:rsid w:val="008664D9"/>
    <w:rsid w:val="008714CB"/>
    <w:rsid w:val="00872D02"/>
    <w:rsid w:val="00875592"/>
    <w:rsid w:val="00875E39"/>
    <w:rsid w:val="00882427"/>
    <w:rsid w:val="0088461E"/>
    <w:rsid w:val="0088650C"/>
    <w:rsid w:val="00887C89"/>
    <w:rsid w:val="008916E1"/>
    <w:rsid w:val="0089174A"/>
    <w:rsid w:val="00891DAC"/>
    <w:rsid w:val="00892A89"/>
    <w:rsid w:val="00892ACF"/>
    <w:rsid w:val="00892B34"/>
    <w:rsid w:val="00894B15"/>
    <w:rsid w:val="00894DD3"/>
    <w:rsid w:val="0089596E"/>
    <w:rsid w:val="008A0F14"/>
    <w:rsid w:val="008A0FA2"/>
    <w:rsid w:val="008A10AE"/>
    <w:rsid w:val="008A2C4C"/>
    <w:rsid w:val="008A2F2A"/>
    <w:rsid w:val="008B02D4"/>
    <w:rsid w:val="008B030E"/>
    <w:rsid w:val="008B0D25"/>
    <w:rsid w:val="008B1E60"/>
    <w:rsid w:val="008B446A"/>
    <w:rsid w:val="008B4532"/>
    <w:rsid w:val="008C2EF1"/>
    <w:rsid w:val="008C447E"/>
    <w:rsid w:val="008C61D9"/>
    <w:rsid w:val="008C6C9A"/>
    <w:rsid w:val="008D32CA"/>
    <w:rsid w:val="008E0328"/>
    <w:rsid w:val="008E0570"/>
    <w:rsid w:val="008E1078"/>
    <w:rsid w:val="008E5B1E"/>
    <w:rsid w:val="008E6783"/>
    <w:rsid w:val="008E67F8"/>
    <w:rsid w:val="008E681C"/>
    <w:rsid w:val="008F053F"/>
    <w:rsid w:val="008F323B"/>
    <w:rsid w:val="008F4104"/>
    <w:rsid w:val="008F4D34"/>
    <w:rsid w:val="008F5A0D"/>
    <w:rsid w:val="00900A7A"/>
    <w:rsid w:val="009058C1"/>
    <w:rsid w:val="00906967"/>
    <w:rsid w:val="00907361"/>
    <w:rsid w:val="00910633"/>
    <w:rsid w:val="009159B5"/>
    <w:rsid w:val="00915DFD"/>
    <w:rsid w:val="00920607"/>
    <w:rsid w:val="009210B8"/>
    <w:rsid w:val="00923B34"/>
    <w:rsid w:val="00923F42"/>
    <w:rsid w:val="009244D5"/>
    <w:rsid w:val="00925C2E"/>
    <w:rsid w:val="00925C94"/>
    <w:rsid w:val="0092689E"/>
    <w:rsid w:val="00926FD4"/>
    <w:rsid w:val="009311DB"/>
    <w:rsid w:val="009322E1"/>
    <w:rsid w:val="009345DC"/>
    <w:rsid w:val="00934A99"/>
    <w:rsid w:val="00934C60"/>
    <w:rsid w:val="00935E1D"/>
    <w:rsid w:val="00937569"/>
    <w:rsid w:val="009430C4"/>
    <w:rsid w:val="0094613D"/>
    <w:rsid w:val="00946DE7"/>
    <w:rsid w:val="0095084B"/>
    <w:rsid w:val="0095151D"/>
    <w:rsid w:val="00953113"/>
    <w:rsid w:val="00953FD8"/>
    <w:rsid w:val="00957DFE"/>
    <w:rsid w:val="00957F96"/>
    <w:rsid w:val="009610AD"/>
    <w:rsid w:val="009631FA"/>
    <w:rsid w:val="009641B3"/>
    <w:rsid w:val="00964529"/>
    <w:rsid w:val="00965393"/>
    <w:rsid w:val="009676B3"/>
    <w:rsid w:val="00972567"/>
    <w:rsid w:val="009756B3"/>
    <w:rsid w:val="0097729F"/>
    <w:rsid w:val="00977884"/>
    <w:rsid w:val="00981ECC"/>
    <w:rsid w:val="00986523"/>
    <w:rsid w:val="0098674A"/>
    <w:rsid w:val="00986BEE"/>
    <w:rsid w:val="00986DCF"/>
    <w:rsid w:val="009873EC"/>
    <w:rsid w:val="0099131A"/>
    <w:rsid w:val="00993201"/>
    <w:rsid w:val="00993C42"/>
    <w:rsid w:val="00993E8E"/>
    <w:rsid w:val="00993E9A"/>
    <w:rsid w:val="00994A96"/>
    <w:rsid w:val="009966C2"/>
    <w:rsid w:val="009A1025"/>
    <w:rsid w:val="009A14F3"/>
    <w:rsid w:val="009A2168"/>
    <w:rsid w:val="009A40DA"/>
    <w:rsid w:val="009A6304"/>
    <w:rsid w:val="009A6A13"/>
    <w:rsid w:val="009B329F"/>
    <w:rsid w:val="009B4015"/>
    <w:rsid w:val="009C1200"/>
    <w:rsid w:val="009C194B"/>
    <w:rsid w:val="009C43D1"/>
    <w:rsid w:val="009C67CD"/>
    <w:rsid w:val="009D2DB0"/>
    <w:rsid w:val="009D41F7"/>
    <w:rsid w:val="009D4AA6"/>
    <w:rsid w:val="009D55B9"/>
    <w:rsid w:val="009D6A04"/>
    <w:rsid w:val="009E0C4A"/>
    <w:rsid w:val="009E29D5"/>
    <w:rsid w:val="009E300A"/>
    <w:rsid w:val="009E3401"/>
    <w:rsid w:val="009E3665"/>
    <w:rsid w:val="009E5399"/>
    <w:rsid w:val="009E7B70"/>
    <w:rsid w:val="009F117A"/>
    <w:rsid w:val="009F5DE3"/>
    <w:rsid w:val="009F62C3"/>
    <w:rsid w:val="009F79C7"/>
    <w:rsid w:val="009F7CE6"/>
    <w:rsid w:val="00A03825"/>
    <w:rsid w:val="00A04DE0"/>
    <w:rsid w:val="00A060C8"/>
    <w:rsid w:val="00A10A97"/>
    <w:rsid w:val="00A11BCB"/>
    <w:rsid w:val="00A12E8D"/>
    <w:rsid w:val="00A143FD"/>
    <w:rsid w:val="00A15566"/>
    <w:rsid w:val="00A15AD5"/>
    <w:rsid w:val="00A15E2B"/>
    <w:rsid w:val="00A16092"/>
    <w:rsid w:val="00A1683D"/>
    <w:rsid w:val="00A20E23"/>
    <w:rsid w:val="00A238B7"/>
    <w:rsid w:val="00A2468C"/>
    <w:rsid w:val="00A24DAF"/>
    <w:rsid w:val="00A25849"/>
    <w:rsid w:val="00A25E2E"/>
    <w:rsid w:val="00A2796C"/>
    <w:rsid w:val="00A32754"/>
    <w:rsid w:val="00A32DB3"/>
    <w:rsid w:val="00A32E89"/>
    <w:rsid w:val="00A33E52"/>
    <w:rsid w:val="00A34A94"/>
    <w:rsid w:val="00A34F0E"/>
    <w:rsid w:val="00A35C61"/>
    <w:rsid w:val="00A36659"/>
    <w:rsid w:val="00A40457"/>
    <w:rsid w:val="00A42432"/>
    <w:rsid w:val="00A42A2A"/>
    <w:rsid w:val="00A438AF"/>
    <w:rsid w:val="00A43CFE"/>
    <w:rsid w:val="00A43DE9"/>
    <w:rsid w:val="00A449B6"/>
    <w:rsid w:val="00A45A33"/>
    <w:rsid w:val="00A51D96"/>
    <w:rsid w:val="00A52168"/>
    <w:rsid w:val="00A52790"/>
    <w:rsid w:val="00A544D0"/>
    <w:rsid w:val="00A60B7D"/>
    <w:rsid w:val="00A60C1D"/>
    <w:rsid w:val="00A63D44"/>
    <w:rsid w:val="00A67D54"/>
    <w:rsid w:val="00A730CB"/>
    <w:rsid w:val="00A73929"/>
    <w:rsid w:val="00A74C60"/>
    <w:rsid w:val="00A74E41"/>
    <w:rsid w:val="00A75382"/>
    <w:rsid w:val="00A77113"/>
    <w:rsid w:val="00A77E3C"/>
    <w:rsid w:val="00A816D5"/>
    <w:rsid w:val="00A82933"/>
    <w:rsid w:val="00A856F0"/>
    <w:rsid w:val="00A90156"/>
    <w:rsid w:val="00A96BAB"/>
    <w:rsid w:val="00AA0843"/>
    <w:rsid w:val="00AA22B2"/>
    <w:rsid w:val="00AA286D"/>
    <w:rsid w:val="00AA298D"/>
    <w:rsid w:val="00AA35E3"/>
    <w:rsid w:val="00AA40F9"/>
    <w:rsid w:val="00AA41C6"/>
    <w:rsid w:val="00AA4B88"/>
    <w:rsid w:val="00AA4CA3"/>
    <w:rsid w:val="00AA4CB6"/>
    <w:rsid w:val="00AB0A51"/>
    <w:rsid w:val="00AB1149"/>
    <w:rsid w:val="00AB168C"/>
    <w:rsid w:val="00AB2E9F"/>
    <w:rsid w:val="00AB6121"/>
    <w:rsid w:val="00AB6196"/>
    <w:rsid w:val="00AC0C11"/>
    <w:rsid w:val="00AC5289"/>
    <w:rsid w:val="00AC59B1"/>
    <w:rsid w:val="00AC5A6F"/>
    <w:rsid w:val="00AC63C9"/>
    <w:rsid w:val="00AC656D"/>
    <w:rsid w:val="00AC7A1B"/>
    <w:rsid w:val="00AD05E2"/>
    <w:rsid w:val="00AD05FB"/>
    <w:rsid w:val="00AD27A3"/>
    <w:rsid w:val="00AD4EE5"/>
    <w:rsid w:val="00AD545B"/>
    <w:rsid w:val="00AD5A5D"/>
    <w:rsid w:val="00AD5D7C"/>
    <w:rsid w:val="00AD642B"/>
    <w:rsid w:val="00AD7078"/>
    <w:rsid w:val="00AD72E0"/>
    <w:rsid w:val="00AE01A5"/>
    <w:rsid w:val="00AE0632"/>
    <w:rsid w:val="00AE27F1"/>
    <w:rsid w:val="00AE423E"/>
    <w:rsid w:val="00AE5908"/>
    <w:rsid w:val="00AE62F8"/>
    <w:rsid w:val="00AF5871"/>
    <w:rsid w:val="00AF5DC1"/>
    <w:rsid w:val="00AF73A5"/>
    <w:rsid w:val="00B00B12"/>
    <w:rsid w:val="00B02254"/>
    <w:rsid w:val="00B02AE6"/>
    <w:rsid w:val="00B04CF7"/>
    <w:rsid w:val="00B04EF2"/>
    <w:rsid w:val="00B11E36"/>
    <w:rsid w:val="00B14A77"/>
    <w:rsid w:val="00B200D3"/>
    <w:rsid w:val="00B2117F"/>
    <w:rsid w:val="00B21A59"/>
    <w:rsid w:val="00B25E68"/>
    <w:rsid w:val="00B26FA7"/>
    <w:rsid w:val="00B30C87"/>
    <w:rsid w:val="00B3496D"/>
    <w:rsid w:val="00B404D5"/>
    <w:rsid w:val="00B521AE"/>
    <w:rsid w:val="00B5222B"/>
    <w:rsid w:val="00B52D34"/>
    <w:rsid w:val="00B54E22"/>
    <w:rsid w:val="00B55078"/>
    <w:rsid w:val="00B5635E"/>
    <w:rsid w:val="00B57DB3"/>
    <w:rsid w:val="00B60DC6"/>
    <w:rsid w:val="00B63213"/>
    <w:rsid w:val="00B64EC7"/>
    <w:rsid w:val="00B67376"/>
    <w:rsid w:val="00B74517"/>
    <w:rsid w:val="00B75CC3"/>
    <w:rsid w:val="00B8080C"/>
    <w:rsid w:val="00B821F7"/>
    <w:rsid w:val="00B84460"/>
    <w:rsid w:val="00B85506"/>
    <w:rsid w:val="00B870DB"/>
    <w:rsid w:val="00B91453"/>
    <w:rsid w:val="00B9394A"/>
    <w:rsid w:val="00B94A10"/>
    <w:rsid w:val="00B94A3B"/>
    <w:rsid w:val="00BA0FD6"/>
    <w:rsid w:val="00BA2451"/>
    <w:rsid w:val="00BA4454"/>
    <w:rsid w:val="00BA5FC6"/>
    <w:rsid w:val="00BA618C"/>
    <w:rsid w:val="00BA6713"/>
    <w:rsid w:val="00BA7F85"/>
    <w:rsid w:val="00BB32E7"/>
    <w:rsid w:val="00BB35D6"/>
    <w:rsid w:val="00BB37FE"/>
    <w:rsid w:val="00BB5AC0"/>
    <w:rsid w:val="00BB5D10"/>
    <w:rsid w:val="00BB6CB4"/>
    <w:rsid w:val="00BB6EFB"/>
    <w:rsid w:val="00BB7320"/>
    <w:rsid w:val="00BC0C0E"/>
    <w:rsid w:val="00BC1722"/>
    <w:rsid w:val="00BC17A8"/>
    <w:rsid w:val="00BC18B9"/>
    <w:rsid w:val="00BC25F0"/>
    <w:rsid w:val="00BC3152"/>
    <w:rsid w:val="00BC33E6"/>
    <w:rsid w:val="00BC3E44"/>
    <w:rsid w:val="00BC566D"/>
    <w:rsid w:val="00BC5B77"/>
    <w:rsid w:val="00BC62FA"/>
    <w:rsid w:val="00BC7E23"/>
    <w:rsid w:val="00BD0FF0"/>
    <w:rsid w:val="00BD219F"/>
    <w:rsid w:val="00BD277D"/>
    <w:rsid w:val="00BD40B3"/>
    <w:rsid w:val="00BD41E0"/>
    <w:rsid w:val="00BD450D"/>
    <w:rsid w:val="00BE1172"/>
    <w:rsid w:val="00BE393F"/>
    <w:rsid w:val="00BE69C9"/>
    <w:rsid w:val="00BE7D7F"/>
    <w:rsid w:val="00BF0161"/>
    <w:rsid w:val="00BF2515"/>
    <w:rsid w:val="00BF2F6E"/>
    <w:rsid w:val="00BF3939"/>
    <w:rsid w:val="00BF5906"/>
    <w:rsid w:val="00BF5A97"/>
    <w:rsid w:val="00BF7019"/>
    <w:rsid w:val="00BF7D66"/>
    <w:rsid w:val="00C00BD3"/>
    <w:rsid w:val="00C00EB7"/>
    <w:rsid w:val="00C02156"/>
    <w:rsid w:val="00C056CC"/>
    <w:rsid w:val="00C058B0"/>
    <w:rsid w:val="00C0681C"/>
    <w:rsid w:val="00C101A6"/>
    <w:rsid w:val="00C12D71"/>
    <w:rsid w:val="00C13194"/>
    <w:rsid w:val="00C1423A"/>
    <w:rsid w:val="00C156BF"/>
    <w:rsid w:val="00C16511"/>
    <w:rsid w:val="00C179ED"/>
    <w:rsid w:val="00C2093D"/>
    <w:rsid w:val="00C20A39"/>
    <w:rsid w:val="00C20F4F"/>
    <w:rsid w:val="00C21997"/>
    <w:rsid w:val="00C21D94"/>
    <w:rsid w:val="00C2265E"/>
    <w:rsid w:val="00C22E76"/>
    <w:rsid w:val="00C24BB8"/>
    <w:rsid w:val="00C24BBB"/>
    <w:rsid w:val="00C25586"/>
    <w:rsid w:val="00C259DE"/>
    <w:rsid w:val="00C305DC"/>
    <w:rsid w:val="00C3095B"/>
    <w:rsid w:val="00C33AAC"/>
    <w:rsid w:val="00C34677"/>
    <w:rsid w:val="00C40811"/>
    <w:rsid w:val="00C4125F"/>
    <w:rsid w:val="00C425B8"/>
    <w:rsid w:val="00C43030"/>
    <w:rsid w:val="00C46480"/>
    <w:rsid w:val="00C5495B"/>
    <w:rsid w:val="00C603F5"/>
    <w:rsid w:val="00C612FC"/>
    <w:rsid w:val="00C6296C"/>
    <w:rsid w:val="00C62EEB"/>
    <w:rsid w:val="00C63344"/>
    <w:rsid w:val="00C633C1"/>
    <w:rsid w:val="00C6401A"/>
    <w:rsid w:val="00C65411"/>
    <w:rsid w:val="00C66D2B"/>
    <w:rsid w:val="00C66F18"/>
    <w:rsid w:val="00C672D2"/>
    <w:rsid w:val="00C67FE0"/>
    <w:rsid w:val="00C71E08"/>
    <w:rsid w:val="00C720CD"/>
    <w:rsid w:val="00C7264E"/>
    <w:rsid w:val="00C72BEA"/>
    <w:rsid w:val="00C73CE5"/>
    <w:rsid w:val="00C74082"/>
    <w:rsid w:val="00C8038A"/>
    <w:rsid w:val="00C82F20"/>
    <w:rsid w:val="00C86049"/>
    <w:rsid w:val="00C864AD"/>
    <w:rsid w:val="00C90AA7"/>
    <w:rsid w:val="00C9565A"/>
    <w:rsid w:val="00C95B7C"/>
    <w:rsid w:val="00C95FCC"/>
    <w:rsid w:val="00C970BA"/>
    <w:rsid w:val="00CA065D"/>
    <w:rsid w:val="00CA1DBF"/>
    <w:rsid w:val="00CA21B9"/>
    <w:rsid w:val="00CA2DBF"/>
    <w:rsid w:val="00CA5264"/>
    <w:rsid w:val="00CA6394"/>
    <w:rsid w:val="00CA6A41"/>
    <w:rsid w:val="00CB0040"/>
    <w:rsid w:val="00CB03EB"/>
    <w:rsid w:val="00CB4B47"/>
    <w:rsid w:val="00CB4C30"/>
    <w:rsid w:val="00CB6781"/>
    <w:rsid w:val="00CB7888"/>
    <w:rsid w:val="00CB7AAA"/>
    <w:rsid w:val="00CC23D3"/>
    <w:rsid w:val="00CC2E97"/>
    <w:rsid w:val="00CC2F2D"/>
    <w:rsid w:val="00CC3B71"/>
    <w:rsid w:val="00CC5DEA"/>
    <w:rsid w:val="00CC704B"/>
    <w:rsid w:val="00CC7195"/>
    <w:rsid w:val="00CC7630"/>
    <w:rsid w:val="00CD0D1E"/>
    <w:rsid w:val="00CD0ECA"/>
    <w:rsid w:val="00CE0C77"/>
    <w:rsid w:val="00CE4F35"/>
    <w:rsid w:val="00CE6FCC"/>
    <w:rsid w:val="00CE775F"/>
    <w:rsid w:val="00CF0C2E"/>
    <w:rsid w:val="00CF1869"/>
    <w:rsid w:val="00CF28AE"/>
    <w:rsid w:val="00CF36AF"/>
    <w:rsid w:val="00CF37E6"/>
    <w:rsid w:val="00CF3DD6"/>
    <w:rsid w:val="00CF4AF6"/>
    <w:rsid w:val="00D029FF"/>
    <w:rsid w:val="00D0335B"/>
    <w:rsid w:val="00D06B4B"/>
    <w:rsid w:val="00D07370"/>
    <w:rsid w:val="00D12B84"/>
    <w:rsid w:val="00D12F65"/>
    <w:rsid w:val="00D138BD"/>
    <w:rsid w:val="00D208F3"/>
    <w:rsid w:val="00D20BB6"/>
    <w:rsid w:val="00D21F63"/>
    <w:rsid w:val="00D24B38"/>
    <w:rsid w:val="00D250AD"/>
    <w:rsid w:val="00D26106"/>
    <w:rsid w:val="00D270F7"/>
    <w:rsid w:val="00D3236E"/>
    <w:rsid w:val="00D33489"/>
    <w:rsid w:val="00D34142"/>
    <w:rsid w:val="00D353BA"/>
    <w:rsid w:val="00D35DA5"/>
    <w:rsid w:val="00D376A5"/>
    <w:rsid w:val="00D405F7"/>
    <w:rsid w:val="00D40BC0"/>
    <w:rsid w:val="00D4320C"/>
    <w:rsid w:val="00D43A04"/>
    <w:rsid w:val="00D45DAE"/>
    <w:rsid w:val="00D47785"/>
    <w:rsid w:val="00D503D0"/>
    <w:rsid w:val="00D506DB"/>
    <w:rsid w:val="00D52391"/>
    <w:rsid w:val="00D550E8"/>
    <w:rsid w:val="00D61DFC"/>
    <w:rsid w:val="00D646B2"/>
    <w:rsid w:val="00D64BD1"/>
    <w:rsid w:val="00D65658"/>
    <w:rsid w:val="00D67845"/>
    <w:rsid w:val="00D71C76"/>
    <w:rsid w:val="00D7442A"/>
    <w:rsid w:val="00D753EB"/>
    <w:rsid w:val="00D7695C"/>
    <w:rsid w:val="00D804B3"/>
    <w:rsid w:val="00D81007"/>
    <w:rsid w:val="00D81EDE"/>
    <w:rsid w:val="00D82601"/>
    <w:rsid w:val="00D82F4F"/>
    <w:rsid w:val="00D8341D"/>
    <w:rsid w:val="00D83AD5"/>
    <w:rsid w:val="00D871EB"/>
    <w:rsid w:val="00D87A10"/>
    <w:rsid w:val="00D92DF5"/>
    <w:rsid w:val="00D94955"/>
    <w:rsid w:val="00D96E8E"/>
    <w:rsid w:val="00D96F31"/>
    <w:rsid w:val="00D97225"/>
    <w:rsid w:val="00D978DE"/>
    <w:rsid w:val="00DA0E2F"/>
    <w:rsid w:val="00DA1C90"/>
    <w:rsid w:val="00DA2299"/>
    <w:rsid w:val="00DA45F2"/>
    <w:rsid w:val="00DA6003"/>
    <w:rsid w:val="00DA6253"/>
    <w:rsid w:val="00DA7A5A"/>
    <w:rsid w:val="00DB2B0A"/>
    <w:rsid w:val="00DB559E"/>
    <w:rsid w:val="00DC10B5"/>
    <w:rsid w:val="00DC390E"/>
    <w:rsid w:val="00DC3A8C"/>
    <w:rsid w:val="00DD0556"/>
    <w:rsid w:val="00DD1264"/>
    <w:rsid w:val="00DD17B3"/>
    <w:rsid w:val="00DD2E40"/>
    <w:rsid w:val="00DD42A7"/>
    <w:rsid w:val="00DD55D9"/>
    <w:rsid w:val="00DD5E61"/>
    <w:rsid w:val="00DE0B76"/>
    <w:rsid w:val="00DE121B"/>
    <w:rsid w:val="00DE1559"/>
    <w:rsid w:val="00DE2D22"/>
    <w:rsid w:val="00DE40FB"/>
    <w:rsid w:val="00DE4192"/>
    <w:rsid w:val="00DE4E50"/>
    <w:rsid w:val="00DE69ED"/>
    <w:rsid w:val="00DF02B3"/>
    <w:rsid w:val="00DF0C5E"/>
    <w:rsid w:val="00DF1385"/>
    <w:rsid w:val="00DF28FB"/>
    <w:rsid w:val="00DF41B2"/>
    <w:rsid w:val="00DF58D4"/>
    <w:rsid w:val="00DF5ACD"/>
    <w:rsid w:val="00DF6392"/>
    <w:rsid w:val="00DF7113"/>
    <w:rsid w:val="00DF7685"/>
    <w:rsid w:val="00DF7809"/>
    <w:rsid w:val="00DF7A81"/>
    <w:rsid w:val="00DF7AA0"/>
    <w:rsid w:val="00E03389"/>
    <w:rsid w:val="00E04BE1"/>
    <w:rsid w:val="00E072DE"/>
    <w:rsid w:val="00E119E3"/>
    <w:rsid w:val="00E123FC"/>
    <w:rsid w:val="00E125F6"/>
    <w:rsid w:val="00E1364E"/>
    <w:rsid w:val="00E20B1F"/>
    <w:rsid w:val="00E23678"/>
    <w:rsid w:val="00E24CDA"/>
    <w:rsid w:val="00E25D5B"/>
    <w:rsid w:val="00E26F31"/>
    <w:rsid w:val="00E302E4"/>
    <w:rsid w:val="00E30FDE"/>
    <w:rsid w:val="00E318F3"/>
    <w:rsid w:val="00E33A78"/>
    <w:rsid w:val="00E41B30"/>
    <w:rsid w:val="00E42649"/>
    <w:rsid w:val="00E44078"/>
    <w:rsid w:val="00E463C9"/>
    <w:rsid w:val="00E46526"/>
    <w:rsid w:val="00E52215"/>
    <w:rsid w:val="00E543D5"/>
    <w:rsid w:val="00E64231"/>
    <w:rsid w:val="00E64AF1"/>
    <w:rsid w:val="00E65597"/>
    <w:rsid w:val="00E66082"/>
    <w:rsid w:val="00E67629"/>
    <w:rsid w:val="00E67934"/>
    <w:rsid w:val="00E70973"/>
    <w:rsid w:val="00E72CD4"/>
    <w:rsid w:val="00E73620"/>
    <w:rsid w:val="00E75B1D"/>
    <w:rsid w:val="00E75DF5"/>
    <w:rsid w:val="00E7755F"/>
    <w:rsid w:val="00E77776"/>
    <w:rsid w:val="00E82FD4"/>
    <w:rsid w:val="00E8409F"/>
    <w:rsid w:val="00E8444B"/>
    <w:rsid w:val="00E84717"/>
    <w:rsid w:val="00E8479E"/>
    <w:rsid w:val="00E868DC"/>
    <w:rsid w:val="00E86F5B"/>
    <w:rsid w:val="00E9010A"/>
    <w:rsid w:val="00E940DD"/>
    <w:rsid w:val="00E94517"/>
    <w:rsid w:val="00E95222"/>
    <w:rsid w:val="00E963BE"/>
    <w:rsid w:val="00EA2BF5"/>
    <w:rsid w:val="00EA56AF"/>
    <w:rsid w:val="00EA695A"/>
    <w:rsid w:val="00EB67F3"/>
    <w:rsid w:val="00EC2D16"/>
    <w:rsid w:val="00EC3C30"/>
    <w:rsid w:val="00EC502B"/>
    <w:rsid w:val="00EC7660"/>
    <w:rsid w:val="00EC7B6D"/>
    <w:rsid w:val="00ED31ED"/>
    <w:rsid w:val="00ED382F"/>
    <w:rsid w:val="00ED385B"/>
    <w:rsid w:val="00ED40C6"/>
    <w:rsid w:val="00ED5BAD"/>
    <w:rsid w:val="00ED68B8"/>
    <w:rsid w:val="00ED71B8"/>
    <w:rsid w:val="00EE0712"/>
    <w:rsid w:val="00EE08CB"/>
    <w:rsid w:val="00EE08DE"/>
    <w:rsid w:val="00EE140F"/>
    <w:rsid w:val="00EE21B8"/>
    <w:rsid w:val="00EE2814"/>
    <w:rsid w:val="00EE32F9"/>
    <w:rsid w:val="00EE4A0A"/>
    <w:rsid w:val="00EE5571"/>
    <w:rsid w:val="00EE7914"/>
    <w:rsid w:val="00EF01C0"/>
    <w:rsid w:val="00EF0C30"/>
    <w:rsid w:val="00EF31B5"/>
    <w:rsid w:val="00EF426C"/>
    <w:rsid w:val="00EF4A2D"/>
    <w:rsid w:val="00EF6A03"/>
    <w:rsid w:val="00EF759B"/>
    <w:rsid w:val="00F00761"/>
    <w:rsid w:val="00F007E6"/>
    <w:rsid w:val="00F011C1"/>
    <w:rsid w:val="00F015DB"/>
    <w:rsid w:val="00F026F6"/>
    <w:rsid w:val="00F0369A"/>
    <w:rsid w:val="00F045D5"/>
    <w:rsid w:val="00F065A3"/>
    <w:rsid w:val="00F113C3"/>
    <w:rsid w:val="00F11BFC"/>
    <w:rsid w:val="00F1218A"/>
    <w:rsid w:val="00F12EE5"/>
    <w:rsid w:val="00F144AE"/>
    <w:rsid w:val="00F16B09"/>
    <w:rsid w:val="00F16DAE"/>
    <w:rsid w:val="00F17106"/>
    <w:rsid w:val="00F2112F"/>
    <w:rsid w:val="00F219AD"/>
    <w:rsid w:val="00F22067"/>
    <w:rsid w:val="00F224E4"/>
    <w:rsid w:val="00F26B9D"/>
    <w:rsid w:val="00F26FA1"/>
    <w:rsid w:val="00F300F5"/>
    <w:rsid w:val="00F324CE"/>
    <w:rsid w:val="00F33725"/>
    <w:rsid w:val="00F33CF2"/>
    <w:rsid w:val="00F35117"/>
    <w:rsid w:val="00F4136F"/>
    <w:rsid w:val="00F42F9F"/>
    <w:rsid w:val="00F47AD7"/>
    <w:rsid w:val="00F50237"/>
    <w:rsid w:val="00F519A4"/>
    <w:rsid w:val="00F52661"/>
    <w:rsid w:val="00F53BE5"/>
    <w:rsid w:val="00F54609"/>
    <w:rsid w:val="00F56B11"/>
    <w:rsid w:val="00F5715D"/>
    <w:rsid w:val="00F57427"/>
    <w:rsid w:val="00F577F1"/>
    <w:rsid w:val="00F60B84"/>
    <w:rsid w:val="00F63D42"/>
    <w:rsid w:val="00F65B06"/>
    <w:rsid w:val="00F65CCB"/>
    <w:rsid w:val="00F672F5"/>
    <w:rsid w:val="00F67BE0"/>
    <w:rsid w:val="00F728D6"/>
    <w:rsid w:val="00F736CE"/>
    <w:rsid w:val="00F7409C"/>
    <w:rsid w:val="00F74CE8"/>
    <w:rsid w:val="00F75362"/>
    <w:rsid w:val="00F7667A"/>
    <w:rsid w:val="00F77A13"/>
    <w:rsid w:val="00F808D3"/>
    <w:rsid w:val="00F833EC"/>
    <w:rsid w:val="00F85438"/>
    <w:rsid w:val="00F8591E"/>
    <w:rsid w:val="00F85D9E"/>
    <w:rsid w:val="00F86F65"/>
    <w:rsid w:val="00F91067"/>
    <w:rsid w:val="00F91DA3"/>
    <w:rsid w:val="00F93F20"/>
    <w:rsid w:val="00FA07BD"/>
    <w:rsid w:val="00FA1CD7"/>
    <w:rsid w:val="00FA1FEC"/>
    <w:rsid w:val="00FA2946"/>
    <w:rsid w:val="00FA3001"/>
    <w:rsid w:val="00FA5E03"/>
    <w:rsid w:val="00FA7ACE"/>
    <w:rsid w:val="00FB069D"/>
    <w:rsid w:val="00FB074E"/>
    <w:rsid w:val="00FB152B"/>
    <w:rsid w:val="00FB207D"/>
    <w:rsid w:val="00FB23E3"/>
    <w:rsid w:val="00FB262F"/>
    <w:rsid w:val="00FB35D6"/>
    <w:rsid w:val="00FB4F9B"/>
    <w:rsid w:val="00FC1E2E"/>
    <w:rsid w:val="00FC20BD"/>
    <w:rsid w:val="00FC25F0"/>
    <w:rsid w:val="00FC508C"/>
    <w:rsid w:val="00FC6584"/>
    <w:rsid w:val="00FC659B"/>
    <w:rsid w:val="00FD2E80"/>
    <w:rsid w:val="00FD33A2"/>
    <w:rsid w:val="00FD37D1"/>
    <w:rsid w:val="00FD38D5"/>
    <w:rsid w:val="00FE0230"/>
    <w:rsid w:val="00FE0777"/>
    <w:rsid w:val="00FE2240"/>
    <w:rsid w:val="00FE6F57"/>
    <w:rsid w:val="00FF033A"/>
    <w:rsid w:val="00FF0B6A"/>
    <w:rsid w:val="00FF0FD6"/>
    <w:rsid w:val="00FF3FD3"/>
    <w:rsid w:val="00FF5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C33F4B"/>
  <w15:docId w15:val="{DAA17D2D-ADCF-4057-A68A-9319F57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Simplified Arabic"/>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17" w:unhideWhenUsed="1" w:qFormat="1"/>
    <w:lsdException w:name="annotation text" w:semiHidden="1" w:unhideWhenUsed="1"/>
    <w:lsdException w:name="header" w:semiHidden="1" w:uiPriority="99" w:unhideWhenUsed="1"/>
    <w:lsdException w:name="footer" w:semiHidden="1" w:uiPriority="13"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7"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593D90"/>
    <w:pPr>
      <w:spacing w:after="240"/>
      <w:jc w:val="both"/>
    </w:pPr>
    <w:rPr>
      <w:rFonts w:cs="Times New Roman"/>
      <w:sz w:val="24"/>
      <w:szCs w:val="24"/>
      <w:lang w:bidi="ar-AE"/>
    </w:rPr>
  </w:style>
  <w:style w:type="paragraph" w:styleId="Heading1">
    <w:name w:val="heading 1"/>
    <w:basedOn w:val="Normal"/>
    <w:next w:val="BodyText"/>
    <w:link w:val="Heading1Char"/>
    <w:qFormat/>
    <w:rsid w:val="000757C6"/>
    <w:pPr>
      <w:outlineLvl w:val="0"/>
    </w:pPr>
  </w:style>
  <w:style w:type="paragraph" w:styleId="Heading2">
    <w:name w:val="heading 2"/>
    <w:basedOn w:val="Normal"/>
    <w:next w:val="BodyText"/>
    <w:link w:val="Heading2Char"/>
    <w:qFormat/>
    <w:rsid w:val="000757C6"/>
    <w:pPr>
      <w:outlineLvl w:val="1"/>
    </w:pPr>
  </w:style>
  <w:style w:type="paragraph" w:styleId="Heading3">
    <w:name w:val="heading 3"/>
    <w:basedOn w:val="Heading2"/>
    <w:next w:val="BodyText"/>
    <w:link w:val="Heading3Char"/>
    <w:qFormat/>
    <w:rsid w:val="000757C6"/>
    <w:pPr>
      <w:outlineLvl w:val="2"/>
    </w:pPr>
  </w:style>
  <w:style w:type="paragraph" w:styleId="Heading4">
    <w:name w:val="heading 4"/>
    <w:basedOn w:val="Normal"/>
    <w:next w:val="BodyText"/>
    <w:link w:val="Heading4Char"/>
    <w:qFormat/>
    <w:rsid w:val="000757C6"/>
    <w:pPr>
      <w:outlineLvl w:val="3"/>
    </w:pPr>
  </w:style>
  <w:style w:type="paragraph" w:styleId="Heading5">
    <w:name w:val="heading 5"/>
    <w:basedOn w:val="Normal"/>
    <w:next w:val="BodyText"/>
    <w:link w:val="Heading5Char"/>
    <w:qFormat/>
    <w:rsid w:val="000757C6"/>
    <w:pPr>
      <w:outlineLvl w:val="4"/>
    </w:pPr>
  </w:style>
  <w:style w:type="paragraph" w:styleId="Heading6">
    <w:name w:val="heading 6"/>
    <w:basedOn w:val="Normal"/>
    <w:next w:val="BodyText"/>
    <w:link w:val="Heading6Char"/>
    <w:qFormat/>
    <w:rsid w:val="000757C6"/>
    <w:pPr>
      <w:outlineLvl w:val="5"/>
    </w:pPr>
  </w:style>
  <w:style w:type="paragraph" w:styleId="Heading7">
    <w:name w:val="heading 7"/>
    <w:basedOn w:val="Normal"/>
    <w:next w:val="BodyText"/>
    <w:link w:val="Heading7Char"/>
    <w:qFormat/>
    <w:rsid w:val="000757C6"/>
    <w:pPr>
      <w:outlineLvl w:val="6"/>
    </w:pPr>
  </w:style>
  <w:style w:type="paragraph" w:styleId="Heading8">
    <w:name w:val="heading 8"/>
    <w:basedOn w:val="Normal"/>
    <w:next w:val="BodyText"/>
    <w:link w:val="Heading8Char"/>
    <w:qFormat/>
    <w:rsid w:val="000757C6"/>
    <w:pPr>
      <w:outlineLvl w:val="7"/>
    </w:pPr>
  </w:style>
  <w:style w:type="paragraph" w:styleId="Heading9">
    <w:name w:val="heading 9"/>
    <w:basedOn w:val="Normal"/>
    <w:next w:val="BodyText"/>
    <w:link w:val="Heading9Char"/>
    <w:qFormat/>
    <w:rsid w:val="000757C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0757C6"/>
    <w:pPr>
      <w:jc w:val="both"/>
    </w:pPr>
    <w:rPr>
      <w:sz w:val="24"/>
      <w:szCs w:val="24"/>
      <w:lang w:bidi="he-IL"/>
    </w:rPr>
  </w:style>
  <w:style w:type="character" w:customStyle="1" w:styleId="HeaderChar">
    <w:name w:val="Header Char"/>
    <w:basedOn w:val="DefaultParagraphFont"/>
    <w:link w:val="Header"/>
    <w:uiPriority w:val="99"/>
    <w:rsid w:val="00EE7914"/>
    <w:rPr>
      <w:sz w:val="24"/>
      <w:szCs w:val="24"/>
      <w:lang w:val="en-GB" w:eastAsia="zh-CN" w:bidi="he-IL"/>
    </w:rPr>
  </w:style>
  <w:style w:type="paragraph" w:styleId="Footer">
    <w:name w:val="footer"/>
    <w:link w:val="FooterChar"/>
    <w:uiPriority w:val="13"/>
    <w:rsid w:val="000757C6"/>
    <w:rPr>
      <w:rFonts w:cs="Times New Roman"/>
      <w:sz w:val="16"/>
      <w:szCs w:val="16"/>
      <w:lang w:bidi="he-IL"/>
    </w:rPr>
  </w:style>
  <w:style w:type="character" w:customStyle="1" w:styleId="FooterChar">
    <w:name w:val="Footer Char"/>
    <w:basedOn w:val="DefaultParagraphFont"/>
    <w:link w:val="Footer"/>
    <w:uiPriority w:val="13"/>
    <w:rsid w:val="00EE7914"/>
    <w:rPr>
      <w:rFonts w:cs="Times New Roman"/>
      <w:sz w:val="16"/>
      <w:szCs w:val="16"/>
      <w:lang w:bidi="he-IL"/>
    </w:rPr>
  </w:style>
  <w:style w:type="paragraph" w:styleId="BodyText">
    <w:name w:val="Body Text"/>
    <w:basedOn w:val="Normal"/>
    <w:link w:val="BodyTextChar"/>
    <w:qFormat/>
    <w:rsid w:val="005669B2"/>
    <w:rPr>
      <w:lang w:eastAsia="en-GB"/>
    </w:rPr>
  </w:style>
  <w:style w:type="character" w:customStyle="1" w:styleId="BodyTextChar">
    <w:name w:val="Body Text Char"/>
    <w:basedOn w:val="DefaultParagraphFont"/>
    <w:link w:val="BodyText"/>
    <w:rsid w:val="00025DCA"/>
    <w:rPr>
      <w:sz w:val="24"/>
      <w:szCs w:val="24"/>
      <w:lang w:eastAsia="en-GB" w:bidi="ar-AE"/>
    </w:rPr>
  </w:style>
  <w:style w:type="paragraph" w:customStyle="1" w:styleId="BodyText1">
    <w:name w:val="Body Text 1"/>
    <w:basedOn w:val="Normal"/>
    <w:link w:val="BodyText1Char"/>
    <w:qFormat/>
    <w:rsid w:val="005669B2"/>
    <w:pPr>
      <w:ind w:left="720"/>
    </w:pPr>
    <w:rPr>
      <w:lang w:eastAsia="en-GB"/>
    </w:rPr>
  </w:style>
  <w:style w:type="paragraph" w:styleId="BodyText2">
    <w:name w:val="Body Text 2"/>
    <w:basedOn w:val="Normal"/>
    <w:link w:val="BodyText2Char"/>
    <w:qFormat/>
    <w:rsid w:val="005669B2"/>
    <w:pPr>
      <w:ind w:left="1440"/>
    </w:pPr>
    <w:rPr>
      <w:lang w:eastAsia="en-GB"/>
    </w:rPr>
  </w:style>
  <w:style w:type="character" w:customStyle="1" w:styleId="BodyText2Char">
    <w:name w:val="Body Text 2 Char"/>
    <w:basedOn w:val="DefaultParagraphFont"/>
    <w:link w:val="BodyText2"/>
    <w:rsid w:val="00025DCA"/>
    <w:rPr>
      <w:sz w:val="24"/>
      <w:szCs w:val="24"/>
      <w:lang w:eastAsia="en-GB" w:bidi="ar-AE"/>
    </w:rPr>
  </w:style>
  <w:style w:type="paragraph" w:styleId="BodyText3">
    <w:name w:val="Body Text 3"/>
    <w:basedOn w:val="Normal"/>
    <w:link w:val="BodyText3Char"/>
    <w:rsid w:val="005669B2"/>
    <w:pPr>
      <w:ind w:left="2160"/>
    </w:pPr>
    <w:rPr>
      <w:lang w:eastAsia="en-GB"/>
    </w:rPr>
  </w:style>
  <w:style w:type="character" w:customStyle="1" w:styleId="BodyText3Char">
    <w:name w:val="Body Text 3 Char"/>
    <w:basedOn w:val="DefaultParagraphFont"/>
    <w:link w:val="BodyText3"/>
    <w:rsid w:val="00025DCA"/>
    <w:rPr>
      <w:sz w:val="24"/>
      <w:szCs w:val="24"/>
      <w:lang w:eastAsia="en-GB" w:bidi="ar-AE"/>
    </w:rPr>
  </w:style>
  <w:style w:type="paragraph" w:customStyle="1" w:styleId="BodyText4">
    <w:name w:val="Body Text 4"/>
    <w:basedOn w:val="Normal"/>
    <w:rsid w:val="005669B2"/>
    <w:pPr>
      <w:ind w:left="2880"/>
    </w:pPr>
    <w:rPr>
      <w:lang w:eastAsia="en-GB"/>
    </w:rPr>
  </w:style>
  <w:style w:type="paragraph" w:customStyle="1" w:styleId="BodyText5">
    <w:name w:val="Body Text 5"/>
    <w:basedOn w:val="Normal"/>
    <w:rsid w:val="005669B2"/>
    <w:pPr>
      <w:ind w:left="3600"/>
    </w:pPr>
    <w:rPr>
      <w:lang w:eastAsia="en-GB"/>
    </w:rPr>
  </w:style>
  <w:style w:type="paragraph" w:customStyle="1" w:styleId="BodyText6">
    <w:name w:val="Body Text 6"/>
    <w:basedOn w:val="Normal"/>
    <w:rsid w:val="005669B2"/>
    <w:pPr>
      <w:ind w:left="4320"/>
    </w:pPr>
    <w:rPr>
      <w:lang w:eastAsia="en-GB"/>
    </w:rPr>
  </w:style>
  <w:style w:type="paragraph" w:customStyle="1" w:styleId="BodyText7">
    <w:name w:val="Body Text 7"/>
    <w:basedOn w:val="Normal"/>
    <w:rsid w:val="005669B2"/>
    <w:pPr>
      <w:ind w:left="5041"/>
    </w:pPr>
    <w:rPr>
      <w:lang w:eastAsia="en-GB"/>
    </w:rPr>
  </w:style>
  <w:style w:type="paragraph" w:styleId="BodyTextFirstIndent">
    <w:name w:val="Body Text First Indent"/>
    <w:basedOn w:val="BodyText"/>
    <w:link w:val="BodyTextFirstIndentChar"/>
    <w:rsid w:val="000757C6"/>
    <w:pPr>
      <w:ind w:firstLine="720"/>
    </w:pPr>
  </w:style>
  <w:style w:type="character" w:customStyle="1" w:styleId="BodyTextFirstIndentChar">
    <w:name w:val="Body Text First Indent Char"/>
    <w:basedOn w:val="BodyTextChar"/>
    <w:link w:val="BodyTextFirstIndent"/>
    <w:rsid w:val="00025DCA"/>
    <w:rPr>
      <w:sz w:val="24"/>
      <w:szCs w:val="24"/>
      <w:lang w:eastAsia="en-GB" w:bidi="ar-AE"/>
    </w:rPr>
  </w:style>
  <w:style w:type="paragraph" w:styleId="BodyTextIndent">
    <w:name w:val="Body Text Indent"/>
    <w:basedOn w:val="Normal"/>
    <w:link w:val="BodyTextIndentChar"/>
    <w:rsid w:val="00025DCA"/>
    <w:pPr>
      <w:spacing w:after="120"/>
      <w:ind w:left="283"/>
    </w:pPr>
  </w:style>
  <w:style w:type="character" w:customStyle="1" w:styleId="BodyTextIndentChar">
    <w:name w:val="Body Text Indent Char"/>
    <w:basedOn w:val="DefaultParagraphFont"/>
    <w:link w:val="BodyTextIndent"/>
    <w:rsid w:val="00025DCA"/>
    <w:rPr>
      <w:sz w:val="24"/>
      <w:szCs w:val="24"/>
      <w:lang w:bidi="ar-AE"/>
    </w:rPr>
  </w:style>
  <w:style w:type="paragraph" w:styleId="BodyTextFirstIndent2">
    <w:name w:val="Body Text First Indent 2"/>
    <w:basedOn w:val="BodyTextFirstIndent"/>
    <w:link w:val="BodyTextFirstIndent2Char"/>
    <w:rsid w:val="000757C6"/>
    <w:pPr>
      <w:ind w:firstLine="1440"/>
    </w:pPr>
  </w:style>
  <w:style w:type="character" w:customStyle="1" w:styleId="BodyTextFirstIndent2Char">
    <w:name w:val="Body Text First Indent 2 Char"/>
    <w:basedOn w:val="BodyTextIndentChar"/>
    <w:link w:val="BodyTextFirstIndent2"/>
    <w:rsid w:val="00025DCA"/>
    <w:rPr>
      <w:sz w:val="24"/>
      <w:szCs w:val="24"/>
      <w:lang w:eastAsia="en-GB" w:bidi="ar-AE"/>
    </w:rPr>
  </w:style>
  <w:style w:type="character" w:styleId="CommentReference">
    <w:name w:val="annotation reference"/>
    <w:basedOn w:val="DefaultParagraphFont"/>
    <w:rsid w:val="000757C6"/>
    <w:rPr>
      <w:rFonts w:ascii="Times New Roman" w:eastAsia="SimSun" w:hAnsi="Times New Roman" w:cs="Simplified Arabic"/>
      <w:sz w:val="18"/>
      <w:szCs w:val="18"/>
      <w:lang w:val="en-GB" w:bidi="ar-AE"/>
    </w:rPr>
  </w:style>
  <w:style w:type="paragraph" w:styleId="CommentText">
    <w:name w:val="annotation text"/>
    <w:basedOn w:val="Normal"/>
    <w:link w:val="CommentTextChar"/>
    <w:rsid w:val="000757C6"/>
    <w:pPr>
      <w:spacing w:after="120"/>
    </w:pPr>
    <w:rPr>
      <w:sz w:val="20"/>
      <w:szCs w:val="20"/>
    </w:rPr>
  </w:style>
  <w:style w:type="character" w:customStyle="1" w:styleId="CommentTextChar">
    <w:name w:val="Comment Text Char"/>
    <w:basedOn w:val="DefaultParagraphFont"/>
    <w:link w:val="CommentText"/>
    <w:rsid w:val="001A5BE4"/>
    <w:rPr>
      <w:lang w:bidi="ar-AE"/>
    </w:rPr>
  </w:style>
  <w:style w:type="character" w:styleId="Emphasis">
    <w:name w:val="Emphasis"/>
    <w:qFormat/>
    <w:rsid w:val="000757C6"/>
    <w:rPr>
      <w:i/>
      <w:iCs/>
    </w:rPr>
  </w:style>
  <w:style w:type="character" w:styleId="EndnoteReference">
    <w:name w:val="endnote reference"/>
    <w:basedOn w:val="DefaultParagraphFont"/>
    <w:rsid w:val="000757C6"/>
    <w:rPr>
      <w:rFonts w:ascii="Times New Roman" w:eastAsia="SimSun" w:hAnsi="Times New Roman" w:cs="Simplified Arabic"/>
      <w:sz w:val="18"/>
      <w:szCs w:val="18"/>
      <w:vertAlign w:val="superscript"/>
      <w:lang w:val="en-GB" w:bidi="ar-AE"/>
    </w:rPr>
  </w:style>
  <w:style w:type="paragraph" w:styleId="EndnoteText">
    <w:name w:val="endnote text"/>
    <w:basedOn w:val="Normal"/>
    <w:next w:val="Normal"/>
    <w:link w:val="EndnoteTextChar"/>
    <w:rsid w:val="000757C6"/>
    <w:pPr>
      <w:spacing w:after="120"/>
      <w:ind w:left="340" w:hanging="340"/>
    </w:pPr>
    <w:rPr>
      <w:sz w:val="20"/>
      <w:szCs w:val="20"/>
    </w:rPr>
  </w:style>
  <w:style w:type="character" w:customStyle="1" w:styleId="EndnoteTextChar">
    <w:name w:val="Endnote Text Char"/>
    <w:basedOn w:val="DefaultParagraphFont"/>
    <w:link w:val="EndnoteText"/>
    <w:rsid w:val="00025DCA"/>
    <w:rPr>
      <w:lang w:bidi="ar-AE"/>
    </w:rPr>
  </w:style>
  <w:style w:type="paragraph" w:customStyle="1" w:styleId="FooterRight">
    <w:name w:val="Footer Right"/>
    <w:basedOn w:val="Footer"/>
    <w:rsid w:val="000757C6"/>
    <w:pPr>
      <w:jc w:val="right"/>
    </w:pPr>
  </w:style>
  <w:style w:type="paragraph" w:styleId="FootnoteText">
    <w:name w:val="footnote text"/>
    <w:basedOn w:val="Normal"/>
    <w:next w:val="Normal"/>
    <w:link w:val="FootnoteTextChar"/>
    <w:uiPriority w:val="17"/>
    <w:qFormat/>
    <w:rsid w:val="000757C6"/>
    <w:pPr>
      <w:spacing w:after="120"/>
      <w:ind w:left="340" w:hanging="340"/>
    </w:pPr>
    <w:rPr>
      <w:sz w:val="20"/>
      <w:szCs w:val="20"/>
    </w:rPr>
  </w:style>
  <w:style w:type="character" w:customStyle="1" w:styleId="FootnoteTextChar">
    <w:name w:val="Footnote Text Char"/>
    <w:basedOn w:val="DefaultParagraphFont"/>
    <w:link w:val="FootnoteText"/>
    <w:uiPriority w:val="17"/>
    <w:rsid w:val="00025DCA"/>
    <w:rPr>
      <w:lang w:bidi="ar-AE"/>
    </w:rPr>
  </w:style>
  <w:style w:type="paragraph" w:customStyle="1" w:styleId="Footnote">
    <w:name w:val="Footnote"/>
    <w:basedOn w:val="FootnoteText"/>
    <w:rsid w:val="000757C6"/>
    <w:pPr>
      <w:tabs>
        <w:tab w:val="left" w:pos="340"/>
      </w:tabs>
    </w:pPr>
  </w:style>
  <w:style w:type="character" w:styleId="FootnoteReference">
    <w:name w:val="footnote reference"/>
    <w:basedOn w:val="DefaultParagraphFont"/>
    <w:uiPriority w:val="17"/>
    <w:rsid w:val="000757C6"/>
    <w:rPr>
      <w:rFonts w:ascii="Times New Roman" w:eastAsia="SimSun" w:hAnsi="Times New Roman" w:cs="Simplified Arabic"/>
      <w:sz w:val="18"/>
      <w:szCs w:val="18"/>
      <w:vertAlign w:val="superscript"/>
      <w:lang w:bidi="ar-AE"/>
    </w:rPr>
  </w:style>
  <w:style w:type="character" w:customStyle="1" w:styleId="Heading1Char">
    <w:name w:val="Heading 1 Char"/>
    <w:basedOn w:val="DefaultParagraphFont"/>
    <w:link w:val="Heading1"/>
    <w:rsid w:val="0020061C"/>
    <w:rPr>
      <w:sz w:val="24"/>
      <w:szCs w:val="24"/>
      <w:lang w:bidi="ar-AE"/>
    </w:rPr>
  </w:style>
  <w:style w:type="character" w:customStyle="1" w:styleId="Heading2Char">
    <w:name w:val="Heading 2 Char"/>
    <w:basedOn w:val="DefaultParagraphFont"/>
    <w:link w:val="Heading2"/>
    <w:rsid w:val="0020061C"/>
    <w:rPr>
      <w:sz w:val="24"/>
      <w:szCs w:val="24"/>
      <w:lang w:bidi="ar-AE"/>
    </w:rPr>
  </w:style>
  <w:style w:type="character" w:customStyle="1" w:styleId="Heading3Char">
    <w:name w:val="Heading 3 Char"/>
    <w:basedOn w:val="DefaultParagraphFont"/>
    <w:link w:val="Heading3"/>
    <w:rsid w:val="0020061C"/>
    <w:rPr>
      <w:sz w:val="24"/>
      <w:szCs w:val="24"/>
      <w:lang w:bidi="ar-AE"/>
    </w:rPr>
  </w:style>
  <w:style w:type="character" w:customStyle="1" w:styleId="Heading4Char">
    <w:name w:val="Heading 4 Char"/>
    <w:basedOn w:val="DefaultParagraphFont"/>
    <w:link w:val="Heading4"/>
    <w:rsid w:val="0020061C"/>
    <w:rPr>
      <w:sz w:val="24"/>
      <w:szCs w:val="24"/>
      <w:lang w:bidi="ar-AE"/>
    </w:rPr>
  </w:style>
  <w:style w:type="character" w:customStyle="1" w:styleId="Heading5Char">
    <w:name w:val="Heading 5 Char"/>
    <w:basedOn w:val="DefaultParagraphFont"/>
    <w:link w:val="Heading5"/>
    <w:rsid w:val="0020061C"/>
    <w:rPr>
      <w:sz w:val="24"/>
      <w:szCs w:val="24"/>
      <w:lang w:bidi="ar-AE"/>
    </w:rPr>
  </w:style>
  <w:style w:type="character" w:customStyle="1" w:styleId="Heading6Char">
    <w:name w:val="Heading 6 Char"/>
    <w:basedOn w:val="DefaultParagraphFont"/>
    <w:link w:val="Heading6"/>
    <w:rsid w:val="0020061C"/>
    <w:rPr>
      <w:sz w:val="24"/>
      <w:szCs w:val="24"/>
      <w:lang w:bidi="ar-AE"/>
    </w:rPr>
  </w:style>
  <w:style w:type="character" w:customStyle="1" w:styleId="Heading7Char">
    <w:name w:val="Heading 7 Char"/>
    <w:basedOn w:val="DefaultParagraphFont"/>
    <w:link w:val="Heading7"/>
    <w:rsid w:val="0020061C"/>
    <w:rPr>
      <w:sz w:val="24"/>
      <w:szCs w:val="24"/>
      <w:lang w:bidi="ar-AE"/>
    </w:rPr>
  </w:style>
  <w:style w:type="character" w:customStyle="1" w:styleId="Heading8Char">
    <w:name w:val="Heading 8 Char"/>
    <w:basedOn w:val="DefaultParagraphFont"/>
    <w:link w:val="Heading8"/>
    <w:rsid w:val="0020061C"/>
    <w:rPr>
      <w:sz w:val="24"/>
      <w:szCs w:val="24"/>
      <w:lang w:bidi="ar-AE"/>
    </w:rPr>
  </w:style>
  <w:style w:type="character" w:customStyle="1" w:styleId="Heading9Char">
    <w:name w:val="Heading 9 Char"/>
    <w:basedOn w:val="DefaultParagraphFont"/>
    <w:link w:val="Heading9"/>
    <w:rsid w:val="0020061C"/>
    <w:rPr>
      <w:sz w:val="24"/>
      <w:szCs w:val="24"/>
      <w:lang w:bidi="ar-AE"/>
    </w:rPr>
  </w:style>
  <w:style w:type="paragraph" w:styleId="Index1">
    <w:name w:val="index 1"/>
    <w:basedOn w:val="Normal"/>
    <w:next w:val="Normal"/>
    <w:autoRedefine/>
    <w:rsid w:val="000757C6"/>
    <w:pPr>
      <w:ind w:left="240" w:hanging="240"/>
    </w:pPr>
  </w:style>
  <w:style w:type="paragraph" w:styleId="IndexHeading">
    <w:name w:val="index heading"/>
    <w:basedOn w:val="Normal"/>
    <w:next w:val="Normal"/>
    <w:rsid w:val="000757C6"/>
    <w:rPr>
      <w:b/>
      <w:bCs/>
    </w:rPr>
  </w:style>
  <w:style w:type="paragraph" w:styleId="ListParagraph">
    <w:name w:val="List Paragraph"/>
    <w:basedOn w:val="Normal"/>
    <w:qFormat/>
    <w:rsid w:val="000757C6"/>
    <w:pPr>
      <w:ind w:left="720"/>
      <w:contextualSpacing/>
    </w:pPr>
  </w:style>
  <w:style w:type="paragraph" w:styleId="NoSpacing">
    <w:name w:val="No Spacing"/>
    <w:basedOn w:val="Normal"/>
    <w:qFormat/>
    <w:rsid w:val="000757C6"/>
    <w:pPr>
      <w:spacing w:after="0"/>
    </w:pPr>
  </w:style>
  <w:style w:type="paragraph" w:customStyle="1" w:styleId="NormalBold">
    <w:name w:val="NormalBold"/>
    <w:basedOn w:val="Normal"/>
    <w:next w:val="Normal"/>
    <w:rsid w:val="0045006A"/>
    <w:rPr>
      <w:b/>
      <w:bCs/>
    </w:rPr>
  </w:style>
  <w:style w:type="paragraph" w:customStyle="1" w:styleId="NormalBoldNS">
    <w:name w:val="NormalBoldNS"/>
    <w:basedOn w:val="Normal"/>
    <w:next w:val="Normal"/>
    <w:rsid w:val="0045006A"/>
    <w:pPr>
      <w:spacing w:after="0"/>
      <w:jc w:val="left"/>
    </w:pPr>
    <w:rPr>
      <w:b/>
      <w:bCs/>
    </w:rPr>
  </w:style>
  <w:style w:type="paragraph" w:customStyle="1" w:styleId="NormalNS">
    <w:name w:val="NormalNS"/>
    <w:basedOn w:val="Normal"/>
    <w:rsid w:val="000757C6"/>
    <w:pPr>
      <w:spacing w:after="0"/>
    </w:pPr>
  </w:style>
  <w:style w:type="paragraph" w:customStyle="1" w:styleId="NormalRight">
    <w:name w:val="NormalRight"/>
    <w:basedOn w:val="NormalNS"/>
    <w:rsid w:val="000757C6"/>
    <w:pPr>
      <w:jc w:val="right"/>
    </w:pPr>
  </w:style>
  <w:style w:type="paragraph" w:customStyle="1" w:styleId="NoteContinuation">
    <w:name w:val="Note Continuation"/>
    <w:basedOn w:val="Normal"/>
    <w:rsid w:val="000757C6"/>
    <w:pPr>
      <w:spacing w:after="120"/>
      <w:ind w:left="340"/>
    </w:pPr>
    <w:rPr>
      <w:sz w:val="20"/>
      <w:szCs w:val="20"/>
    </w:rPr>
  </w:style>
  <w:style w:type="character" w:styleId="PageNumber">
    <w:name w:val="page number"/>
    <w:basedOn w:val="DefaultParagraphFont"/>
    <w:rsid w:val="002D6344"/>
    <w:rPr>
      <w:rFonts w:ascii="Times New Roman" w:eastAsia="SimSun" w:hAnsi="Times New Roman" w:cs="Times New Roman"/>
      <w:b w:val="0"/>
      <w:sz w:val="24"/>
      <w:szCs w:val="24"/>
      <w:lang w:val="en-GB" w:bidi="ar-AE"/>
    </w:rPr>
  </w:style>
  <w:style w:type="character" w:styleId="Strong">
    <w:name w:val="Strong"/>
    <w:qFormat/>
    <w:rsid w:val="000757C6"/>
    <w:rPr>
      <w:b/>
      <w:bCs/>
    </w:rPr>
  </w:style>
  <w:style w:type="paragraph" w:styleId="Subtitle">
    <w:name w:val="Subtitle"/>
    <w:basedOn w:val="Normal"/>
    <w:next w:val="BodyText"/>
    <w:link w:val="SubtitleChar"/>
    <w:uiPriority w:val="11"/>
    <w:qFormat/>
    <w:rsid w:val="000757C6"/>
    <w:pPr>
      <w:numPr>
        <w:ilvl w:val="1"/>
      </w:numPr>
      <w:jc w:val="center"/>
    </w:pPr>
  </w:style>
  <w:style w:type="character" w:customStyle="1" w:styleId="SubtitleChar">
    <w:name w:val="Subtitle Char"/>
    <w:basedOn w:val="DefaultParagraphFont"/>
    <w:link w:val="Subtitle"/>
    <w:uiPriority w:val="11"/>
    <w:rsid w:val="00025DCA"/>
    <w:rPr>
      <w:sz w:val="24"/>
      <w:szCs w:val="24"/>
      <w:lang w:bidi="ar-AE"/>
    </w:rPr>
  </w:style>
  <w:style w:type="table" w:styleId="TableGrid">
    <w:name w:val="Table Grid"/>
    <w:basedOn w:val="TableNormal"/>
    <w:rsid w:val="000757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BodyText"/>
    <w:link w:val="TitleChar"/>
    <w:uiPriority w:val="10"/>
    <w:qFormat/>
    <w:rsid w:val="0045006A"/>
    <w:pPr>
      <w:jc w:val="center"/>
    </w:pPr>
    <w:rPr>
      <w:b/>
      <w:bCs/>
    </w:rPr>
  </w:style>
  <w:style w:type="character" w:customStyle="1" w:styleId="TitleChar">
    <w:name w:val="Title Char"/>
    <w:basedOn w:val="DefaultParagraphFont"/>
    <w:link w:val="Title"/>
    <w:uiPriority w:val="10"/>
    <w:rsid w:val="00025DCA"/>
    <w:rPr>
      <w:b/>
      <w:bCs/>
      <w:sz w:val="24"/>
      <w:szCs w:val="24"/>
      <w:lang w:bidi="ar-AE"/>
    </w:rPr>
  </w:style>
  <w:style w:type="paragraph" w:styleId="TOCHeading">
    <w:name w:val="TOC Heading"/>
    <w:basedOn w:val="Normal"/>
    <w:next w:val="Normal"/>
    <w:qFormat/>
    <w:rsid w:val="007B1690"/>
    <w:pPr>
      <w:jc w:val="center"/>
    </w:pPr>
    <w:rPr>
      <w:b/>
      <w:bCs/>
      <w:caps/>
    </w:rPr>
  </w:style>
  <w:style w:type="paragraph" w:styleId="CommentSubject">
    <w:name w:val="annotation subject"/>
    <w:basedOn w:val="CommentText"/>
    <w:next w:val="CommentText"/>
    <w:link w:val="CommentSubjectChar"/>
    <w:rsid w:val="000757C6"/>
    <w:pPr>
      <w:spacing w:after="240"/>
    </w:pPr>
    <w:rPr>
      <w:b/>
      <w:bCs/>
    </w:rPr>
  </w:style>
  <w:style w:type="character" w:customStyle="1" w:styleId="CommentSubjectChar">
    <w:name w:val="Comment Subject Char"/>
    <w:basedOn w:val="CommentTextChar"/>
    <w:link w:val="CommentSubject"/>
    <w:rsid w:val="001A5BE4"/>
    <w:rPr>
      <w:b/>
      <w:bCs/>
      <w:lang w:bidi="ar-AE"/>
    </w:rPr>
  </w:style>
  <w:style w:type="paragraph" w:customStyle="1" w:styleId="BGHStandard">
    <w:name w:val="BGH Standard"/>
    <w:basedOn w:val="Normal"/>
    <w:rsid w:val="000757C6"/>
    <w:pPr>
      <w:ind w:left="1985"/>
    </w:pPr>
    <w:rPr>
      <w:lang w:eastAsia="en-GB"/>
    </w:rPr>
  </w:style>
  <w:style w:type="paragraph" w:customStyle="1" w:styleId="NormalRight12">
    <w:name w:val="NormalRight12"/>
    <w:basedOn w:val="NormalRight"/>
    <w:rsid w:val="000757C6"/>
    <w:pPr>
      <w:spacing w:after="240"/>
    </w:pPr>
  </w:style>
  <w:style w:type="paragraph" w:customStyle="1" w:styleId="SubTitle0">
    <w:name w:val="SubTitle0"/>
    <w:basedOn w:val="Subtitle"/>
    <w:rsid w:val="000757C6"/>
    <w:pPr>
      <w:spacing w:after="0"/>
    </w:pPr>
  </w:style>
  <w:style w:type="paragraph" w:styleId="TOC1">
    <w:name w:val="toc 1"/>
    <w:basedOn w:val="Normal"/>
    <w:next w:val="BodyText"/>
    <w:uiPriority w:val="39"/>
    <w:rsid w:val="00A24DAF"/>
    <w:pPr>
      <w:adjustRightInd w:val="0"/>
      <w:snapToGrid w:val="0"/>
      <w:spacing w:before="100" w:after="100"/>
      <w:ind w:left="1134" w:hanging="1134"/>
      <w:jc w:val="left"/>
    </w:pPr>
    <w:rPr>
      <w:snapToGrid w:val="0"/>
      <w:lang w:bidi="he-IL"/>
    </w:rPr>
  </w:style>
  <w:style w:type="paragraph" w:styleId="TOC2">
    <w:name w:val="toc 2"/>
    <w:basedOn w:val="Normal"/>
    <w:next w:val="BodyText"/>
    <w:uiPriority w:val="39"/>
    <w:rsid w:val="00FF592B"/>
    <w:pPr>
      <w:adjustRightInd w:val="0"/>
      <w:snapToGrid w:val="0"/>
      <w:spacing w:before="100" w:after="100"/>
      <w:ind w:left="1230" w:hanging="720"/>
      <w:jc w:val="left"/>
    </w:pPr>
    <w:rPr>
      <w:snapToGrid w:val="0"/>
      <w:lang w:bidi="he-IL"/>
    </w:rPr>
  </w:style>
  <w:style w:type="paragraph" w:customStyle="1" w:styleId="OptionLabel">
    <w:name w:val="OptionLabel"/>
    <w:rsid w:val="0045006A"/>
    <w:rPr>
      <w:b/>
      <w:bCs/>
      <w:sz w:val="24"/>
      <w:szCs w:val="24"/>
      <w:lang w:bidi="ar-AE"/>
    </w:rPr>
  </w:style>
  <w:style w:type="paragraph" w:customStyle="1" w:styleId="NormalLeft">
    <w:name w:val="NormalLeft"/>
    <w:basedOn w:val="Normal"/>
    <w:next w:val="Normal"/>
    <w:rsid w:val="00957F96"/>
    <w:pPr>
      <w:jc w:val="left"/>
    </w:pPr>
  </w:style>
  <w:style w:type="paragraph" w:styleId="BalloonText">
    <w:name w:val="Balloon Text"/>
    <w:basedOn w:val="Normal"/>
    <w:link w:val="BalloonTextChar"/>
    <w:rsid w:val="00AE0632"/>
    <w:pPr>
      <w:spacing w:after="0"/>
    </w:pPr>
    <w:rPr>
      <w:rFonts w:ascii="Tahoma" w:hAnsi="Tahoma" w:cs="Tahoma"/>
      <w:sz w:val="16"/>
      <w:szCs w:val="16"/>
    </w:rPr>
  </w:style>
  <w:style w:type="character" w:customStyle="1" w:styleId="BalloonTextChar">
    <w:name w:val="Balloon Text Char"/>
    <w:basedOn w:val="DefaultParagraphFont"/>
    <w:link w:val="BalloonText"/>
    <w:rsid w:val="00AE0632"/>
    <w:rPr>
      <w:rFonts w:ascii="Tahoma" w:hAnsi="Tahoma" w:cs="Tahoma"/>
      <w:sz w:val="16"/>
      <w:szCs w:val="16"/>
      <w:lang w:bidi="ar-AE"/>
    </w:rPr>
  </w:style>
  <w:style w:type="paragraph" w:styleId="Bibliography">
    <w:name w:val="Bibliography"/>
    <w:basedOn w:val="Normal"/>
    <w:next w:val="Normal"/>
    <w:rsid w:val="00CE6FCC"/>
  </w:style>
  <w:style w:type="paragraph" w:styleId="BlockText">
    <w:name w:val="Block Text"/>
    <w:basedOn w:val="Normal"/>
    <w:rsid w:val="00CE6FCC"/>
    <w:pPr>
      <w:spacing w:after="120"/>
      <w:ind w:left="1440" w:right="1440"/>
    </w:pPr>
  </w:style>
  <w:style w:type="paragraph" w:styleId="BodyTextIndent2">
    <w:name w:val="Body Text Indent 2"/>
    <w:basedOn w:val="Normal"/>
    <w:link w:val="BodyTextIndent2Char"/>
    <w:rsid w:val="00CE6FCC"/>
    <w:pPr>
      <w:spacing w:after="120"/>
      <w:ind w:left="360"/>
    </w:pPr>
  </w:style>
  <w:style w:type="character" w:customStyle="1" w:styleId="BodyTextIndent2Char">
    <w:name w:val="Body Text Indent 2 Char"/>
    <w:basedOn w:val="DefaultParagraphFont"/>
    <w:link w:val="BodyTextIndent2"/>
    <w:rsid w:val="00CE6FCC"/>
    <w:rPr>
      <w:sz w:val="24"/>
      <w:szCs w:val="24"/>
      <w:lang w:bidi="ar-AE"/>
    </w:rPr>
  </w:style>
  <w:style w:type="paragraph" w:styleId="BodyTextIndent3">
    <w:name w:val="Body Text Indent 3"/>
    <w:basedOn w:val="Normal"/>
    <w:link w:val="BodyTextIndent3Char"/>
    <w:rsid w:val="00CE6FCC"/>
    <w:pPr>
      <w:spacing w:after="120"/>
      <w:ind w:left="360"/>
    </w:pPr>
    <w:rPr>
      <w:sz w:val="16"/>
      <w:szCs w:val="16"/>
    </w:rPr>
  </w:style>
  <w:style w:type="character" w:customStyle="1" w:styleId="BodyTextIndent3Char">
    <w:name w:val="Body Text Indent 3 Char"/>
    <w:basedOn w:val="DefaultParagraphFont"/>
    <w:link w:val="BodyTextIndent3"/>
    <w:rsid w:val="00CE6FCC"/>
    <w:rPr>
      <w:sz w:val="16"/>
      <w:szCs w:val="16"/>
      <w:lang w:bidi="ar-AE"/>
    </w:rPr>
  </w:style>
  <w:style w:type="paragraph" w:styleId="Caption">
    <w:name w:val="caption"/>
    <w:basedOn w:val="Normal"/>
    <w:next w:val="Normal"/>
    <w:qFormat/>
    <w:rsid w:val="00CE6FCC"/>
    <w:rPr>
      <w:b/>
      <w:bCs/>
      <w:sz w:val="20"/>
      <w:szCs w:val="20"/>
    </w:rPr>
  </w:style>
  <w:style w:type="paragraph" w:styleId="Closing">
    <w:name w:val="Closing"/>
    <w:basedOn w:val="Normal"/>
    <w:link w:val="ClosingChar"/>
    <w:rsid w:val="00CE6FCC"/>
    <w:pPr>
      <w:ind w:left="4320"/>
    </w:pPr>
  </w:style>
  <w:style w:type="character" w:customStyle="1" w:styleId="ClosingChar">
    <w:name w:val="Closing Char"/>
    <w:basedOn w:val="DefaultParagraphFont"/>
    <w:link w:val="Closing"/>
    <w:rsid w:val="00CE6FCC"/>
    <w:rPr>
      <w:sz w:val="24"/>
      <w:szCs w:val="24"/>
      <w:lang w:bidi="ar-AE"/>
    </w:rPr>
  </w:style>
  <w:style w:type="table" w:customStyle="1" w:styleId="ColorfulGrid1">
    <w:name w:val="Colorful Grid1"/>
    <w:basedOn w:val="TableNormal"/>
    <w:rsid w:val="00CE6FC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rsid w:val="00CE6FCC"/>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rsid w:val="00CE6FC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rsid w:val="00CE6FCC"/>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rsid w:val="00CE6FC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rsid w:val="00CE6FC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rsid w:val="00CE6FCC"/>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olorfulList1">
    <w:name w:val="Colorful List1"/>
    <w:basedOn w:val="TableNormal"/>
    <w:rsid w:val="00CE6FCC"/>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rsid w:val="00CE6FCC"/>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rsid w:val="00CE6FCC"/>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rsid w:val="00CE6FCC"/>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rsid w:val="00CE6FCC"/>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rsid w:val="00CE6FCC"/>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rsid w:val="00CE6FCC"/>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Shading1">
    <w:name w:val="Colorful Shading1"/>
    <w:basedOn w:val="TableNormal"/>
    <w:rsid w:val="00CE6FCC"/>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rsid w:val="00CE6FCC"/>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rsid w:val="00CE6FCC"/>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rsid w:val="00CE6FCC"/>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rsid w:val="00CE6FCC"/>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rsid w:val="00CE6FCC"/>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rsid w:val="00CE6FCC"/>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DarkList1">
    <w:name w:val="Dark List1"/>
    <w:basedOn w:val="TableNormal"/>
    <w:rsid w:val="00CE6FCC"/>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rsid w:val="00CE6FCC"/>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rsid w:val="00CE6FCC"/>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rsid w:val="00CE6FCC"/>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rsid w:val="00CE6FCC"/>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rsid w:val="00CE6FCC"/>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rsid w:val="00CE6FCC"/>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rsid w:val="00CE6FCC"/>
  </w:style>
  <w:style w:type="character" w:customStyle="1" w:styleId="DateChar">
    <w:name w:val="Date Char"/>
    <w:basedOn w:val="DefaultParagraphFont"/>
    <w:link w:val="Date"/>
    <w:rsid w:val="00CE6FCC"/>
    <w:rPr>
      <w:sz w:val="24"/>
      <w:szCs w:val="24"/>
      <w:lang w:bidi="ar-AE"/>
    </w:rPr>
  </w:style>
  <w:style w:type="paragraph" w:styleId="DocumentMap">
    <w:name w:val="Document Map"/>
    <w:basedOn w:val="Normal"/>
    <w:link w:val="DocumentMapChar"/>
    <w:rsid w:val="00CE6FCC"/>
    <w:rPr>
      <w:rFonts w:ascii="Tahoma" w:hAnsi="Tahoma" w:cs="Tahoma"/>
      <w:sz w:val="16"/>
      <w:szCs w:val="16"/>
    </w:rPr>
  </w:style>
  <w:style w:type="character" w:customStyle="1" w:styleId="DocumentMapChar">
    <w:name w:val="Document Map Char"/>
    <w:basedOn w:val="DefaultParagraphFont"/>
    <w:link w:val="DocumentMap"/>
    <w:rsid w:val="00CE6FCC"/>
    <w:rPr>
      <w:rFonts w:ascii="Tahoma" w:hAnsi="Tahoma" w:cs="Tahoma"/>
      <w:sz w:val="16"/>
      <w:szCs w:val="16"/>
      <w:lang w:bidi="ar-AE"/>
    </w:rPr>
  </w:style>
  <w:style w:type="paragraph" w:styleId="E-mailSignature">
    <w:name w:val="E-mail Signature"/>
    <w:basedOn w:val="Normal"/>
    <w:link w:val="E-mailSignatureChar"/>
    <w:rsid w:val="00CE6FCC"/>
  </w:style>
  <w:style w:type="character" w:customStyle="1" w:styleId="E-mailSignatureChar">
    <w:name w:val="E-mail Signature Char"/>
    <w:basedOn w:val="DefaultParagraphFont"/>
    <w:link w:val="E-mailSignature"/>
    <w:rsid w:val="00CE6FCC"/>
    <w:rPr>
      <w:sz w:val="24"/>
      <w:szCs w:val="24"/>
      <w:lang w:bidi="ar-AE"/>
    </w:rPr>
  </w:style>
  <w:style w:type="paragraph" w:styleId="EnvelopeAddress">
    <w:name w:val="envelope address"/>
    <w:basedOn w:val="Normal"/>
    <w:rsid w:val="00CE6FCC"/>
    <w:pPr>
      <w:framePr w:w="7920" w:h="1980" w:hRule="exact" w:hSpace="180" w:wrap="auto" w:hAnchor="page" w:xAlign="center" w:yAlign="bottom"/>
      <w:ind w:left="2880"/>
    </w:pPr>
    <w:rPr>
      <w:rFonts w:cs="Simplified Arabic"/>
    </w:rPr>
  </w:style>
  <w:style w:type="paragraph" w:styleId="EnvelopeReturn">
    <w:name w:val="envelope return"/>
    <w:basedOn w:val="Normal"/>
    <w:rsid w:val="00CE6FCC"/>
    <w:rPr>
      <w:rFonts w:cs="Simplified Arabic"/>
      <w:sz w:val="20"/>
      <w:szCs w:val="20"/>
    </w:rPr>
  </w:style>
  <w:style w:type="paragraph" w:styleId="HTMLAddress">
    <w:name w:val="HTML Address"/>
    <w:basedOn w:val="Normal"/>
    <w:link w:val="HTMLAddressChar"/>
    <w:rsid w:val="00CE6FCC"/>
    <w:rPr>
      <w:i/>
      <w:iCs/>
    </w:rPr>
  </w:style>
  <w:style w:type="character" w:customStyle="1" w:styleId="HTMLAddressChar">
    <w:name w:val="HTML Address Char"/>
    <w:basedOn w:val="DefaultParagraphFont"/>
    <w:link w:val="HTMLAddress"/>
    <w:rsid w:val="00CE6FCC"/>
    <w:rPr>
      <w:i/>
      <w:iCs/>
      <w:sz w:val="24"/>
      <w:szCs w:val="24"/>
      <w:lang w:bidi="ar-AE"/>
    </w:rPr>
  </w:style>
  <w:style w:type="paragraph" w:styleId="HTMLPreformatted">
    <w:name w:val="HTML Preformatted"/>
    <w:basedOn w:val="Normal"/>
    <w:link w:val="HTMLPreformattedChar"/>
    <w:rsid w:val="00CE6FCC"/>
    <w:rPr>
      <w:rFonts w:ascii="Courier New" w:hAnsi="Courier New" w:cs="Courier New"/>
      <w:sz w:val="20"/>
      <w:szCs w:val="20"/>
    </w:rPr>
  </w:style>
  <w:style w:type="character" w:customStyle="1" w:styleId="HTMLPreformattedChar">
    <w:name w:val="HTML Preformatted Char"/>
    <w:basedOn w:val="DefaultParagraphFont"/>
    <w:link w:val="HTMLPreformatted"/>
    <w:rsid w:val="00CE6FCC"/>
    <w:rPr>
      <w:rFonts w:ascii="Courier New" w:hAnsi="Courier New" w:cs="Courier New"/>
      <w:lang w:bidi="ar-AE"/>
    </w:rPr>
  </w:style>
  <w:style w:type="paragraph" w:styleId="Index2">
    <w:name w:val="index 2"/>
    <w:basedOn w:val="Normal"/>
    <w:next w:val="Normal"/>
    <w:autoRedefine/>
    <w:rsid w:val="00CE6FCC"/>
    <w:pPr>
      <w:ind w:left="480" w:hanging="240"/>
    </w:pPr>
  </w:style>
  <w:style w:type="paragraph" w:styleId="Index3">
    <w:name w:val="index 3"/>
    <w:basedOn w:val="Normal"/>
    <w:next w:val="Normal"/>
    <w:autoRedefine/>
    <w:rsid w:val="00CE6FCC"/>
    <w:pPr>
      <w:ind w:left="720" w:hanging="240"/>
    </w:pPr>
  </w:style>
  <w:style w:type="paragraph" w:styleId="Index4">
    <w:name w:val="index 4"/>
    <w:basedOn w:val="Normal"/>
    <w:next w:val="Normal"/>
    <w:autoRedefine/>
    <w:rsid w:val="00CE6FCC"/>
    <w:pPr>
      <w:ind w:left="960" w:hanging="240"/>
    </w:pPr>
  </w:style>
  <w:style w:type="paragraph" w:styleId="Index5">
    <w:name w:val="index 5"/>
    <w:basedOn w:val="Normal"/>
    <w:next w:val="Normal"/>
    <w:autoRedefine/>
    <w:rsid w:val="00CE6FCC"/>
    <w:pPr>
      <w:ind w:left="1200" w:hanging="240"/>
    </w:pPr>
  </w:style>
  <w:style w:type="paragraph" w:styleId="Index6">
    <w:name w:val="index 6"/>
    <w:basedOn w:val="Normal"/>
    <w:next w:val="Normal"/>
    <w:autoRedefine/>
    <w:rsid w:val="00CE6FCC"/>
    <w:pPr>
      <w:ind w:left="1440" w:hanging="240"/>
    </w:pPr>
  </w:style>
  <w:style w:type="paragraph" w:styleId="Index7">
    <w:name w:val="index 7"/>
    <w:basedOn w:val="Normal"/>
    <w:next w:val="Normal"/>
    <w:autoRedefine/>
    <w:rsid w:val="00CE6FCC"/>
    <w:pPr>
      <w:ind w:left="1680" w:hanging="240"/>
    </w:pPr>
  </w:style>
  <w:style w:type="paragraph" w:styleId="Index8">
    <w:name w:val="index 8"/>
    <w:basedOn w:val="Normal"/>
    <w:next w:val="Normal"/>
    <w:autoRedefine/>
    <w:rsid w:val="00CE6FCC"/>
    <w:pPr>
      <w:ind w:left="1920" w:hanging="240"/>
    </w:pPr>
  </w:style>
  <w:style w:type="paragraph" w:styleId="Index9">
    <w:name w:val="index 9"/>
    <w:basedOn w:val="Normal"/>
    <w:next w:val="Normal"/>
    <w:autoRedefine/>
    <w:rsid w:val="00CE6FCC"/>
    <w:pPr>
      <w:ind w:left="2160" w:hanging="240"/>
    </w:pPr>
  </w:style>
  <w:style w:type="paragraph" w:styleId="IntenseQuote">
    <w:name w:val="Intense Quote"/>
    <w:basedOn w:val="Normal"/>
    <w:next w:val="Normal"/>
    <w:link w:val="IntenseQuoteChar"/>
    <w:qFormat/>
    <w:rsid w:val="00CE6FC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rsid w:val="00CE6FCC"/>
    <w:rPr>
      <w:b/>
      <w:bCs/>
      <w:i/>
      <w:iCs/>
      <w:color w:val="4F81BD"/>
      <w:sz w:val="24"/>
      <w:szCs w:val="24"/>
      <w:lang w:bidi="ar-AE"/>
    </w:rPr>
  </w:style>
  <w:style w:type="table" w:customStyle="1" w:styleId="LightGrid1">
    <w:name w:val="Light Grid1"/>
    <w:basedOn w:val="TableNormal"/>
    <w:rsid w:val="00CE6FCC"/>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SimSun" w:hAnsi="Times New Roman" w:cs="Simplified Arabic"/>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rsid w:val="00CE6FC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New Roman" w:eastAsia="SimSun" w:hAnsi="Times New Roman" w:cs="Simplified Arabic"/>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rsid w:val="00CE6FCC"/>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Times New Roman" w:eastAsia="SimSun" w:hAnsi="Times New Roman" w:cs="Simplified Arabic"/>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rsid w:val="00CE6FCC"/>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Times New Roman" w:eastAsia="SimSun" w:hAnsi="Times New Roman" w:cs="Simplified Arabic"/>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rsid w:val="00CE6FCC"/>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Times New Roman" w:eastAsia="SimSun" w:hAnsi="Times New Roman" w:cs="Simplified Arabic"/>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rsid w:val="00CE6FC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imes New Roman" w:eastAsia="SimSun" w:hAnsi="Times New Roman" w:cs="Simplified Arabic"/>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rsid w:val="00CE6FCC"/>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Times New Roman" w:eastAsia="SimSun" w:hAnsi="Times New Roman" w:cs="Simplified Arabic"/>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Times New Roman" w:eastAsia="SimSun" w:hAnsi="Times New Roman" w:cs="Simplified Arabic"/>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Times New Roman" w:eastAsia="SimSun" w:hAnsi="Times New Roman" w:cs="Simplified Arabic"/>
        <w:b/>
        <w:bCs/>
      </w:rPr>
    </w:tblStylePr>
    <w:tblStylePr w:type="lastCol">
      <w:rPr>
        <w:rFonts w:ascii="Times New Roman" w:eastAsia="SimSun" w:hAnsi="Times New Roman" w:cs="Simplified Arabic"/>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LightList1">
    <w:name w:val="Light List1"/>
    <w:basedOn w:val="TableNormal"/>
    <w:rsid w:val="00CE6FC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rsid w:val="00CE6F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rsid w:val="00CE6F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rsid w:val="00CE6FC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rsid w:val="00CE6FC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rsid w:val="00CE6FCC"/>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rsid w:val="00CE6FCC"/>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Shading1">
    <w:name w:val="Light Shading1"/>
    <w:basedOn w:val="TableNormal"/>
    <w:rsid w:val="00CE6FC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rsid w:val="00CE6FC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rsid w:val="00CE6FC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rsid w:val="00CE6FC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rsid w:val="00CE6FC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rsid w:val="00CE6FCC"/>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rsid w:val="00CE6FCC"/>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
    <w:name w:val="List"/>
    <w:basedOn w:val="Normal"/>
    <w:rsid w:val="00CE6FCC"/>
    <w:pPr>
      <w:ind w:left="360" w:hanging="360"/>
      <w:contextualSpacing/>
    </w:pPr>
  </w:style>
  <w:style w:type="paragraph" w:styleId="List2">
    <w:name w:val="List 2"/>
    <w:basedOn w:val="Normal"/>
    <w:rsid w:val="00CE6FCC"/>
    <w:pPr>
      <w:ind w:left="720" w:hanging="360"/>
      <w:contextualSpacing/>
    </w:pPr>
  </w:style>
  <w:style w:type="paragraph" w:styleId="List3">
    <w:name w:val="List 3"/>
    <w:basedOn w:val="Normal"/>
    <w:rsid w:val="00CE6FCC"/>
    <w:pPr>
      <w:ind w:left="1080" w:hanging="360"/>
      <w:contextualSpacing/>
    </w:pPr>
  </w:style>
  <w:style w:type="paragraph" w:styleId="List4">
    <w:name w:val="List 4"/>
    <w:basedOn w:val="Normal"/>
    <w:rsid w:val="00CE6FCC"/>
    <w:pPr>
      <w:ind w:left="1440" w:hanging="360"/>
      <w:contextualSpacing/>
    </w:pPr>
  </w:style>
  <w:style w:type="paragraph" w:styleId="List5">
    <w:name w:val="List 5"/>
    <w:basedOn w:val="Normal"/>
    <w:rsid w:val="00CE6FCC"/>
    <w:pPr>
      <w:ind w:left="1800" w:hanging="360"/>
      <w:contextualSpacing/>
    </w:pPr>
  </w:style>
  <w:style w:type="paragraph" w:styleId="ListContinue">
    <w:name w:val="List Continue"/>
    <w:basedOn w:val="Normal"/>
    <w:rsid w:val="00CE6FCC"/>
    <w:pPr>
      <w:spacing w:after="120"/>
      <w:ind w:left="360"/>
      <w:contextualSpacing/>
    </w:pPr>
  </w:style>
  <w:style w:type="paragraph" w:styleId="ListContinue2">
    <w:name w:val="List Continue 2"/>
    <w:basedOn w:val="Normal"/>
    <w:rsid w:val="00CE6FCC"/>
    <w:pPr>
      <w:spacing w:after="120"/>
      <w:ind w:left="720"/>
      <w:contextualSpacing/>
    </w:pPr>
  </w:style>
  <w:style w:type="paragraph" w:styleId="ListContinue3">
    <w:name w:val="List Continue 3"/>
    <w:basedOn w:val="Normal"/>
    <w:rsid w:val="00CE6FCC"/>
    <w:pPr>
      <w:spacing w:after="120"/>
      <w:ind w:left="1080"/>
      <w:contextualSpacing/>
    </w:pPr>
  </w:style>
  <w:style w:type="paragraph" w:styleId="ListContinue4">
    <w:name w:val="List Continue 4"/>
    <w:basedOn w:val="Normal"/>
    <w:rsid w:val="00CE6FCC"/>
    <w:pPr>
      <w:spacing w:after="120"/>
      <w:ind w:left="1440"/>
      <w:contextualSpacing/>
    </w:pPr>
  </w:style>
  <w:style w:type="paragraph" w:styleId="ListContinue5">
    <w:name w:val="List Continue 5"/>
    <w:basedOn w:val="Normal"/>
    <w:rsid w:val="00CE6FCC"/>
    <w:pPr>
      <w:spacing w:after="120"/>
      <w:ind w:left="1800"/>
      <w:contextualSpacing/>
    </w:pPr>
  </w:style>
  <w:style w:type="paragraph" w:styleId="MacroText">
    <w:name w:val="macro"/>
    <w:link w:val="MacroTextChar"/>
    <w:rsid w:val="00CE6FCC"/>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cs="Courier New"/>
      <w:lang w:bidi="ar-AE"/>
    </w:rPr>
  </w:style>
  <w:style w:type="character" w:customStyle="1" w:styleId="MacroTextChar">
    <w:name w:val="Macro Text Char"/>
    <w:basedOn w:val="DefaultParagraphFont"/>
    <w:link w:val="MacroText"/>
    <w:rsid w:val="00CE6FCC"/>
    <w:rPr>
      <w:rFonts w:ascii="Courier New" w:hAnsi="Courier New" w:cs="Courier New"/>
      <w:lang w:val="en-GB" w:eastAsia="zh-CN" w:bidi="ar-AE"/>
    </w:rPr>
  </w:style>
  <w:style w:type="table" w:customStyle="1" w:styleId="MediumGrid11">
    <w:name w:val="Medium Grid 11"/>
    <w:basedOn w:val="TableNormal"/>
    <w:rsid w:val="00CE6FC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rsid w:val="00CE6FC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rsid w:val="00CE6FC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rsid w:val="00CE6FC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rsid w:val="00CE6FC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rsid w:val="00CE6FC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rsid w:val="00CE6FC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rsid w:val="00CE6FCC"/>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rsid w:val="00CE6FCC"/>
    <w:rPr>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rsid w:val="00CE6FCC"/>
    <w:rPr>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rsid w:val="00CE6FCC"/>
    <w:rPr>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rsid w:val="00CE6FCC"/>
    <w:rPr>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rsid w:val="00CE6FCC"/>
    <w:rPr>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rsid w:val="00CE6FCC"/>
    <w:rPr>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rsid w:val="00CE6FC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1">
    <w:name w:val="Medium List 11"/>
    <w:basedOn w:val="TableNormal"/>
    <w:rsid w:val="00CE6FCC"/>
    <w:rPr>
      <w:color w:val="000000"/>
    </w:rPr>
    <w:tblPr>
      <w:tblStyleRowBandSize w:val="1"/>
      <w:tblStyleColBandSize w:val="1"/>
      <w:tblBorders>
        <w:top w:val="single" w:sz="8" w:space="0" w:color="000000"/>
        <w:bottom w:val="single" w:sz="8" w:space="0" w:color="000000"/>
      </w:tblBorders>
    </w:tblPr>
    <w:tblStylePr w:type="firstRow">
      <w:rPr>
        <w:rFonts w:ascii="Times New Roman" w:eastAsia="SimSun" w:hAnsi="Times New Roman" w:cs="Simplified Arabic"/>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rsid w:val="00CE6FCC"/>
    <w:rPr>
      <w:color w:val="000000"/>
    </w:rPr>
    <w:tblPr>
      <w:tblStyleRowBandSize w:val="1"/>
      <w:tblStyleColBandSize w:val="1"/>
      <w:tblBorders>
        <w:top w:val="single" w:sz="8" w:space="0" w:color="4F81BD"/>
        <w:bottom w:val="single" w:sz="8" w:space="0" w:color="4F81BD"/>
      </w:tblBorders>
    </w:tblPr>
    <w:tblStylePr w:type="firstRow">
      <w:rPr>
        <w:rFonts w:ascii="Times New Roman" w:eastAsia="SimSun" w:hAnsi="Times New Roman" w:cs="Simplified Arabic"/>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rsid w:val="00CE6FCC"/>
    <w:rPr>
      <w:color w:val="000000"/>
    </w:rPr>
    <w:tblPr>
      <w:tblStyleRowBandSize w:val="1"/>
      <w:tblStyleColBandSize w:val="1"/>
      <w:tblBorders>
        <w:top w:val="single" w:sz="8" w:space="0" w:color="C0504D"/>
        <w:bottom w:val="single" w:sz="8" w:space="0" w:color="C0504D"/>
      </w:tblBorders>
    </w:tblPr>
    <w:tblStylePr w:type="firstRow">
      <w:rPr>
        <w:rFonts w:ascii="Times New Roman" w:eastAsia="SimSun" w:hAnsi="Times New Roman" w:cs="Simplified Arabic"/>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rsid w:val="00CE6FCC"/>
    <w:rPr>
      <w:color w:val="000000"/>
    </w:rPr>
    <w:tblPr>
      <w:tblStyleRowBandSize w:val="1"/>
      <w:tblStyleColBandSize w:val="1"/>
      <w:tblBorders>
        <w:top w:val="single" w:sz="8" w:space="0" w:color="9BBB59"/>
        <w:bottom w:val="single" w:sz="8" w:space="0" w:color="9BBB59"/>
      </w:tblBorders>
    </w:tblPr>
    <w:tblStylePr w:type="firstRow">
      <w:rPr>
        <w:rFonts w:ascii="Times New Roman" w:eastAsia="SimSun" w:hAnsi="Times New Roman" w:cs="Simplified Arabic"/>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rsid w:val="00CE6FCC"/>
    <w:rPr>
      <w:color w:val="000000"/>
    </w:rPr>
    <w:tblPr>
      <w:tblStyleRowBandSize w:val="1"/>
      <w:tblStyleColBandSize w:val="1"/>
      <w:tblBorders>
        <w:top w:val="single" w:sz="8" w:space="0" w:color="8064A2"/>
        <w:bottom w:val="single" w:sz="8" w:space="0" w:color="8064A2"/>
      </w:tblBorders>
    </w:tblPr>
    <w:tblStylePr w:type="firstRow">
      <w:rPr>
        <w:rFonts w:ascii="Times New Roman" w:eastAsia="SimSun" w:hAnsi="Times New Roman" w:cs="Simplified Arabic"/>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rsid w:val="00CE6FCC"/>
    <w:rPr>
      <w:color w:val="000000"/>
    </w:rPr>
    <w:tblPr>
      <w:tblStyleRowBandSize w:val="1"/>
      <w:tblStyleColBandSize w:val="1"/>
      <w:tblBorders>
        <w:top w:val="single" w:sz="8" w:space="0" w:color="4BACC6"/>
        <w:bottom w:val="single" w:sz="8" w:space="0" w:color="4BACC6"/>
      </w:tblBorders>
    </w:tblPr>
    <w:tblStylePr w:type="firstRow">
      <w:rPr>
        <w:rFonts w:ascii="Times New Roman" w:eastAsia="SimSun" w:hAnsi="Times New Roman" w:cs="Simplified Arabic"/>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rsid w:val="00CE6FCC"/>
    <w:rPr>
      <w:color w:val="000000"/>
    </w:rPr>
    <w:tblPr>
      <w:tblStyleRowBandSize w:val="1"/>
      <w:tblStyleColBandSize w:val="1"/>
      <w:tblBorders>
        <w:top w:val="single" w:sz="8" w:space="0" w:color="F79646"/>
        <w:bottom w:val="single" w:sz="8" w:space="0" w:color="F79646"/>
      </w:tblBorders>
    </w:tblPr>
    <w:tblStylePr w:type="firstRow">
      <w:rPr>
        <w:rFonts w:ascii="Times New Roman" w:eastAsia="SimSun" w:hAnsi="Times New Roman" w:cs="Simplified Arabic"/>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rsid w:val="00CE6FCC"/>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rsid w:val="00CE6FCC"/>
    <w:rPr>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rsid w:val="00CE6FCC"/>
    <w:rPr>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rsid w:val="00CE6FCC"/>
    <w:rPr>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rsid w:val="00CE6FCC"/>
    <w:rPr>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rsid w:val="00CE6FCC"/>
    <w:rPr>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rsid w:val="00CE6FCC"/>
    <w:rPr>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Shading11">
    <w:name w:val="Medium Shading 11"/>
    <w:basedOn w:val="TableNormal"/>
    <w:rsid w:val="00CE6FCC"/>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rsid w:val="00CE6FCC"/>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rsid w:val="00CE6FC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rsid w:val="00CE6FC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rsid w:val="00CE6FC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rsid w:val="00CE6FCC"/>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rsid w:val="00CE6FC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rsid w:val="00CE6FC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rsid w:val="00CE6FCC"/>
    <w:pPr>
      <w:pBdr>
        <w:top w:val="single" w:sz="6" w:space="1" w:color="auto"/>
        <w:left w:val="single" w:sz="6" w:space="1" w:color="auto"/>
        <w:bottom w:val="single" w:sz="6" w:space="1" w:color="auto"/>
        <w:right w:val="single" w:sz="6" w:space="1" w:color="auto"/>
      </w:pBdr>
      <w:shd w:val="pct20" w:color="auto" w:fill="auto"/>
      <w:ind w:left="1080" w:hanging="1080"/>
    </w:pPr>
    <w:rPr>
      <w:rFonts w:cs="Simplified Arabic"/>
    </w:rPr>
  </w:style>
  <w:style w:type="character" w:customStyle="1" w:styleId="MessageHeaderChar">
    <w:name w:val="Message Header Char"/>
    <w:basedOn w:val="DefaultParagraphFont"/>
    <w:link w:val="MessageHeader"/>
    <w:rsid w:val="00CE6FCC"/>
    <w:rPr>
      <w:rFonts w:ascii="Times New Roman" w:eastAsia="SimSun" w:hAnsi="Times New Roman" w:cs="Simplified Arabic"/>
      <w:sz w:val="24"/>
      <w:szCs w:val="24"/>
      <w:shd w:val="pct20" w:color="auto" w:fill="auto"/>
      <w:lang w:bidi="ar-AE"/>
    </w:rPr>
  </w:style>
  <w:style w:type="paragraph" w:styleId="NormalWeb">
    <w:name w:val="Normal (Web)"/>
    <w:basedOn w:val="Normal"/>
    <w:rsid w:val="00CE6FCC"/>
  </w:style>
  <w:style w:type="paragraph" w:styleId="NormalIndent">
    <w:name w:val="Normal Indent"/>
    <w:basedOn w:val="Normal"/>
    <w:rsid w:val="00CE6FCC"/>
    <w:pPr>
      <w:ind w:left="720"/>
    </w:pPr>
  </w:style>
  <w:style w:type="paragraph" w:styleId="NoteHeading">
    <w:name w:val="Note Heading"/>
    <w:basedOn w:val="Normal"/>
    <w:next w:val="Normal"/>
    <w:link w:val="NoteHeadingChar"/>
    <w:rsid w:val="00CE6FCC"/>
  </w:style>
  <w:style w:type="character" w:customStyle="1" w:styleId="NoteHeadingChar">
    <w:name w:val="Note Heading Char"/>
    <w:basedOn w:val="DefaultParagraphFont"/>
    <w:link w:val="NoteHeading"/>
    <w:rsid w:val="00CE6FCC"/>
    <w:rPr>
      <w:sz w:val="24"/>
      <w:szCs w:val="24"/>
      <w:lang w:bidi="ar-AE"/>
    </w:rPr>
  </w:style>
  <w:style w:type="paragraph" w:styleId="PlainText">
    <w:name w:val="Plain Text"/>
    <w:basedOn w:val="Normal"/>
    <w:link w:val="PlainTextChar"/>
    <w:rsid w:val="00CE6FCC"/>
    <w:rPr>
      <w:rFonts w:ascii="Courier New" w:hAnsi="Courier New" w:cs="Courier New"/>
      <w:sz w:val="20"/>
      <w:szCs w:val="20"/>
    </w:rPr>
  </w:style>
  <w:style w:type="character" w:customStyle="1" w:styleId="PlainTextChar">
    <w:name w:val="Plain Text Char"/>
    <w:basedOn w:val="DefaultParagraphFont"/>
    <w:link w:val="PlainText"/>
    <w:rsid w:val="00CE6FCC"/>
    <w:rPr>
      <w:rFonts w:ascii="Courier New" w:hAnsi="Courier New" w:cs="Courier New"/>
      <w:lang w:bidi="ar-AE"/>
    </w:rPr>
  </w:style>
  <w:style w:type="paragraph" w:styleId="Quote">
    <w:name w:val="Quote"/>
    <w:basedOn w:val="Normal"/>
    <w:next w:val="Normal"/>
    <w:link w:val="QuoteChar"/>
    <w:qFormat/>
    <w:rsid w:val="00CE6FCC"/>
    <w:rPr>
      <w:i/>
      <w:iCs/>
      <w:color w:val="000000"/>
    </w:rPr>
  </w:style>
  <w:style w:type="character" w:customStyle="1" w:styleId="QuoteChar">
    <w:name w:val="Quote Char"/>
    <w:basedOn w:val="DefaultParagraphFont"/>
    <w:link w:val="Quote"/>
    <w:rsid w:val="00CE6FCC"/>
    <w:rPr>
      <w:i/>
      <w:iCs/>
      <w:color w:val="000000"/>
      <w:sz w:val="24"/>
      <w:szCs w:val="24"/>
      <w:lang w:bidi="ar-AE"/>
    </w:rPr>
  </w:style>
  <w:style w:type="paragraph" w:styleId="Salutation">
    <w:name w:val="Salutation"/>
    <w:basedOn w:val="Normal"/>
    <w:next w:val="Normal"/>
    <w:link w:val="SalutationChar"/>
    <w:rsid w:val="00CE6FCC"/>
  </w:style>
  <w:style w:type="character" w:customStyle="1" w:styleId="SalutationChar">
    <w:name w:val="Salutation Char"/>
    <w:basedOn w:val="DefaultParagraphFont"/>
    <w:link w:val="Salutation"/>
    <w:rsid w:val="00CE6FCC"/>
    <w:rPr>
      <w:sz w:val="24"/>
      <w:szCs w:val="24"/>
      <w:lang w:bidi="ar-AE"/>
    </w:rPr>
  </w:style>
  <w:style w:type="paragraph" w:styleId="Signature">
    <w:name w:val="Signature"/>
    <w:basedOn w:val="Normal"/>
    <w:link w:val="SignatureChar"/>
    <w:rsid w:val="00CE6FCC"/>
    <w:pPr>
      <w:ind w:left="4320"/>
    </w:pPr>
  </w:style>
  <w:style w:type="character" w:customStyle="1" w:styleId="SignatureChar">
    <w:name w:val="Signature Char"/>
    <w:basedOn w:val="DefaultParagraphFont"/>
    <w:link w:val="Signature"/>
    <w:rsid w:val="00CE6FCC"/>
    <w:rPr>
      <w:sz w:val="24"/>
      <w:szCs w:val="24"/>
      <w:lang w:bidi="ar-AE"/>
    </w:rPr>
  </w:style>
  <w:style w:type="table" w:styleId="Table3Deffects1">
    <w:name w:val="Table 3D effects 1"/>
    <w:basedOn w:val="TableNormal"/>
    <w:rsid w:val="00CE6FCC"/>
    <w:pPr>
      <w:spacing w:after="24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E6FCC"/>
    <w:pPr>
      <w:spacing w:after="24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E6FCC"/>
    <w:pPr>
      <w:spacing w:after="24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E6FCC"/>
    <w:pPr>
      <w:spacing w:after="24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E6FCC"/>
    <w:pPr>
      <w:spacing w:after="24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E6FCC"/>
    <w:pPr>
      <w:spacing w:after="24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E6FCC"/>
    <w:pPr>
      <w:spacing w:after="24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E6FCC"/>
    <w:pPr>
      <w:spacing w:after="24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E6FCC"/>
    <w:pPr>
      <w:spacing w:after="24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E6FCC"/>
    <w:pPr>
      <w:spacing w:after="24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E6FCC"/>
    <w:pPr>
      <w:spacing w:after="24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E6FCC"/>
    <w:pPr>
      <w:spacing w:after="24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E6FCC"/>
    <w:pPr>
      <w:spacing w:after="24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E6FCC"/>
    <w:pPr>
      <w:spacing w:after="24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E6FCC"/>
    <w:pPr>
      <w:spacing w:after="24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E6FCC"/>
    <w:pPr>
      <w:spacing w:after="24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E6FCC"/>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E6FCC"/>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E6FCC"/>
    <w:pPr>
      <w:spacing w:after="24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E6FCC"/>
    <w:pPr>
      <w:spacing w:after="24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E6FCC"/>
    <w:pPr>
      <w:spacing w:after="24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E6FCC"/>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E6FCC"/>
    <w:pPr>
      <w:spacing w:after="24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E6FCC"/>
    <w:pPr>
      <w:spacing w:after="24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E6FCC"/>
    <w:pPr>
      <w:spacing w:after="24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E6FCC"/>
    <w:pPr>
      <w:spacing w:after="24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E6FCC"/>
    <w:pPr>
      <w:spacing w:after="24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E6FCC"/>
    <w:pPr>
      <w:spacing w:after="24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E6FCC"/>
    <w:pPr>
      <w:spacing w:after="24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E6FCC"/>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E6FCC"/>
    <w:pPr>
      <w:spacing w:after="24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E6FCC"/>
    <w:pPr>
      <w:spacing w:after="24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E6FCC"/>
    <w:pPr>
      <w:spacing w:after="24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rsid w:val="00CE6FCC"/>
    <w:pPr>
      <w:ind w:left="240" w:hanging="240"/>
    </w:pPr>
  </w:style>
  <w:style w:type="paragraph" w:styleId="TableofFigures">
    <w:name w:val="table of figures"/>
    <w:basedOn w:val="Normal"/>
    <w:next w:val="Normal"/>
    <w:rsid w:val="00CE6FCC"/>
  </w:style>
  <w:style w:type="table" w:styleId="TableProfessional">
    <w:name w:val="Table Professional"/>
    <w:basedOn w:val="TableNormal"/>
    <w:rsid w:val="00CE6FCC"/>
    <w:pPr>
      <w:spacing w:after="24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E6FCC"/>
    <w:pPr>
      <w:spacing w:after="24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E6FCC"/>
    <w:pPr>
      <w:spacing w:after="24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E6FCC"/>
    <w:pPr>
      <w:spacing w:after="24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E6FCC"/>
    <w:pPr>
      <w:spacing w:after="24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E6FCC"/>
    <w:pPr>
      <w:spacing w:after="24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E6FCC"/>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CE6FCC"/>
    <w:pPr>
      <w:spacing w:after="24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E6FCC"/>
    <w:pPr>
      <w:spacing w:after="24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E6FCC"/>
    <w:pPr>
      <w:spacing w:after="24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rsid w:val="00CE6FCC"/>
    <w:pPr>
      <w:spacing w:before="120"/>
    </w:pPr>
    <w:rPr>
      <w:rFonts w:cs="Simplified Arabic"/>
      <w:b/>
      <w:bCs/>
    </w:rPr>
  </w:style>
  <w:style w:type="paragraph" w:styleId="TOC3">
    <w:name w:val="toc 3"/>
    <w:basedOn w:val="Normal"/>
    <w:next w:val="Normal"/>
    <w:autoRedefine/>
    <w:rsid w:val="00CE6FCC"/>
    <w:pPr>
      <w:ind w:left="480"/>
      <w:jc w:val="left"/>
    </w:pPr>
  </w:style>
  <w:style w:type="paragraph" w:styleId="TOC4">
    <w:name w:val="toc 4"/>
    <w:basedOn w:val="Normal"/>
    <w:next w:val="Normal"/>
    <w:autoRedefine/>
    <w:rsid w:val="00CE6FCC"/>
    <w:pPr>
      <w:ind w:left="720"/>
      <w:jc w:val="left"/>
    </w:pPr>
  </w:style>
  <w:style w:type="paragraph" w:styleId="TOC5">
    <w:name w:val="toc 5"/>
    <w:basedOn w:val="Normal"/>
    <w:next w:val="Normal"/>
    <w:autoRedefine/>
    <w:rsid w:val="00CE6FCC"/>
    <w:pPr>
      <w:ind w:left="960"/>
      <w:jc w:val="left"/>
    </w:pPr>
  </w:style>
  <w:style w:type="paragraph" w:styleId="TOC6">
    <w:name w:val="toc 6"/>
    <w:basedOn w:val="Normal"/>
    <w:next w:val="Normal"/>
    <w:autoRedefine/>
    <w:rsid w:val="00CE6FCC"/>
    <w:pPr>
      <w:ind w:left="1200"/>
      <w:jc w:val="left"/>
    </w:pPr>
  </w:style>
  <w:style w:type="paragraph" w:styleId="TOC7">
    <w:name w:val="toc 7"/>
    <w:basedOn w:val="Normal"/>
    <w:next w:val="Normal"/>
    <w:autoRedefine/>
    <w:rsid w:val="00CE6FCC"/>
    <w:pPr>
      <w:ind w:left="1440"/>
      <w:jc w:val="left"/>
    </w:pPr>
  </w:style>
  <w:style w:type="paragraph" w:styleId="TOC8">
    <w:name w:val="toc 8"/>
    <w:basedOn w:val="Normal"/>
    <w:next w:val="Normal"/>
    <w:autoRedefine/>
    <w:rsid w:val="00CE6FCC"/>
    <w:pPr>
      <w:ind w:left="1680"/>
      <w:jc w:val="left"/>
    </w:pPr>
  </w:style>
  <w:style w:type="paragraph" w:styleId="TOC9">
    <w:name w:val="toc 9"/>
    <w:basedOn w:val="Normal"/>
    <w:next w:val="Normal"/>
    <w:autoRedefine/>
    <w:rsid w:val="00CE6FCC"/>
    <w:pPr>
      <w:ind w:left="1920"/>
      <w:jc w:val="left"/>
    </w:pPr>
  </w:style>
  <w:style w:type="paragraph" w:customStyle="1" w:styleId="Regulatory">
    <w:name w:val="Regulatory"/>
    <w:basedOn w:val="Normal"/>
    <w:next w:val="Footer"/>
    <w:semiHidden/>
    <w:rsid w:val="00C62EEB"/>
    <w:pPr>
      <w:spacing w:before="120" w:line="288" w:lineRule="auto"/>
      <w:jc w:val="left"/>
    </w:pPr>
    <w:rPr>
      <w:rFonts w:ascii="Arial" w:hAnsi="Arial"/>
      <w:caps/>
      <w:spacing w:val="8"/>
      <w:sz w:val="14"/>
      <w:szCs w:val="14"/>
    </w:rPr>
  </w:style>
  <w:style w:type="character" w:styleId="PlaceholderText">
    <w:name w:val="Placeholder Text"/>
    <w:basedOn w:val="DefaultParagraphFont"/>
    <w:rsid w:val="005A0635"/>
    <w:rPr>
      <w:color w:val="808080"/>
    </w:rPr>
  </w:style>
  <w:style w:type="paragraph" w:customStyle="1" w:styleId="BulletL9">
    <w:name w:val="Bullet L9"/>
    <w:basedOn w:val="Normal"/>
    <w:link w:val="BulletL9Char"/>
    <w:uiPriority w:val="99"/>
    <w:rsid w:val="006A4360"/>
    <w:pPr>
      <w:numPr>
        <w:ilvl w:val="8"/>
        <w:numId w:val="1"/>
      </w:numPr>
    </w:pPr>
  </w:style>
  <w:style w:type="character" w:customStyle="1" w:styleId="BulletL9Char">
    <w:name w:val="Bullet L9 Char"/>
    <w:basedOn w:val="DefaultParagraphFont"/>
    <w:link w:val="BulletL9"/>
    <w:rsid w:val="006A4360"/>
    <w:rPr>
      <w:rFonts w:cs="Times New Roman"/>
      <w:sz w:val="24"/>
      <w:szCs w:val="24"/>
      <w:lang w:bidi="ar-AE"/>
    </w:rPr>
  </w:style>
  <w:style w:type="paragraph" w:customStyle="1" w:styleId="BulletL8">
    <w:name w:val="Bullet L8"/>
    <w:basedOn w:val="Normal"/>
    <w:link w:val="BulletL8Char"/>
    <w:uiPriority w:val="99"/>
    <w:rsid w:val="006A4360"/>
    <w:pPr>
      <w:numPr>
        <w:ilvl w:val="7"/>
        <w:numId w:val="1"/>
      </w:numPr>
    </w:pPr>
  </w:style>
  <w:style w:type="character" w:customStyle="1" w:styleId="BulletL8Char">
    <w:name w:val="Bullet L8 Char"/>
    <w:basedOn w:val="DefaultParagraphFont"/>
    <w:link w:val="BulletL8"/>
    <w:rsid w:val="006A4360"/>
    <w:rPr>
      <w:rFonts w:cs="Times New Roman"/>
      <w:sz w:val="24"/>
      <w:szCs w:val="24"/>
      <w:lang w:bidi="ar-AE"/>
    </w:rPr>
  </w:style>
  <w:style w:type="paragraph" w:customStyle="1" w:styleId="BulletL7">
    <w:name w:val="Bullet L7"/>
    <w:basedOn w:val="Normal"/>
    <w:link w:val="BulletL7Char"/>
    <w:qFormat/>
    <w:rsid w:val="006A4360"/>
    <w:pPr>
      <w:numPr>
        <w:ilvl w:val="6"/>
        <w:numId w:val="1"/>
      </w:numPr>
      <w:outlineLvl w:val="6"/>
    </w:pPr>
  </w:style>
  <w:style w:type="character" w:customStyle="1" w:styleId="BulletL7Char">
    <w:name w:val="Bullet L7 Char"/>
    <w:basedOn w:val="DefaultParagraphFont"/>
    <w:link w:val="BulletL7"/>
    <w:rsid w:val="006A4360"/>
    <w:rPr>
      <w:rFonts w:cs="Times New Roman"/>
      <w:sz w:val="24"/>
      <w:szCs w:val="24"/>
      <w:lang w:bidi="ar-AE"/>
    </w:rPr>
  </w:style>
  <w:style w:type="paragraph" w:customStyle="1" w:styleId="BulletL6">
    <w:name w:val="Bullet L6"/>
    <w:basedOn w:val="Normal"/>
    <w:link w:val="BulletL6Char"/>
    <w:qFormat/>
    <w:rsid w:val="006A4360"/>
    <w:pPr>
      <w:numPr>
        <w:ilvl w:val="5"/>
        <w:numId w:val="1"/>
      </w:numPr>
      <w:outlineLvl w:val="5"/>
    </w:pPr>
  </w:style>
  <w:style w:type="character" w:customStyle="1" w:styleId="BulletL6Char">
    <w:name w:val="Bullet L6 Char"/>
    <w:basedOn w:val="DefaultParagraphFont"/>
    <w:link w:val="BulletL6"/>
    <w:rsid w:val="006A4360"/>
    <w:rPr>
      <w:rFonts w:cs="Times New Roman"/>
      <w:sz w:val="24"/>
      <w:szCs w:val="24"/>
      <w:lang w:bidi="ar-AE"/>
    </w:rPr>
  </w:style>
  <w:style w:type="paragraph" w:customStyle="1" w:styleId="BulletL5">
    <w:name w:val="Bullet L5"/>
    <w:basedOn w:val="Normal"/>
    <w:link w:val="BulletL5Char"/>
    <w:qFormat/>
    <w:rsid w:val="006A4360"/>
    <w:pPr>
      <w:numPr>
        <w:ilvl w:val="4"/>
        <w:numId w:val="1"/>
      </w:numPr>
      <w:outlineLvl w:val="4"/>
    </w:pPr>
  </w:style>
  <w:style w:type="character" w:customStyle="1" w:styleId="BulletL5Char">
    <w:name w:val="Bullet L5 Char"/>
    <w:basedOn w:val="DefaultParagraphFont"/>
    <w:link w:val="BulletL5"/>
    <w:rsid w:val="006A4360"/>
    <w:rPr>
      <w:rFonts w:cs="Times New Roman"/>
      <w:sz w:val="24"/>
      <w:szCs w:val="24"/>
      <w:lang w:bidi="ar-AE"/>
    </w:rPr>
  </w:style>
  <w:style w:type="paragraph" w:customStyle="1" w:styleId="BulletL4">
    <w:name w:val="Bullet L4"/>
    <w:basedOn w:val="Normal"/>
    <w:link w:val="BulletL4Char"/>
    <w:qFormat/>
    <w:rsid w:val="006A4360"/>
    <w:pPr>
      <w:numPr>
        <w:ilvl w:val="3"/>
        <w:numId w:val="1"/>
      </w:numPr>
      <w:outlineLvl w:val="3"/>
    </w:pPr>
  </w:style>
  <w:style w:type="character" w:customStyle="1" w:styleId="BulletL4Char">
    <w:name w:val="Bullet L4 Char"/>
    <w:basedOn w:val="DefaultParagraphFont"/>
    <w:link w:val="BulletL4"/>
    <w:rsid w:val="006A4360"/>
    <w:rPr>
      <w:rFonts w:cs="Times New Roman"/>
      <w:sz w:val="24"/>
      <w:szCs w:val="24"/>
      <w:lang w:bidi="ar-AE"/>
    </w:rPr>
  </w:style>
  <w:style w:type="paragraph" w:customStyle="1" w:styleId="BulletL3">
    <w:name w:val="Bullet L3"/>
    <w:basedOn w:val="Normal"/>
    <w:link w:val="BulletL3Char"/>
    <w:qFormat/>
    <w:rsid w:val="006A4360"/>
    <w:pPr>
      <w:numPr>
        <w:ilvl w:val="2"/>
        <w:numId w:val="1"/>
      </w:numPr>
      <w:outlineLvl w:val="2"/>
    </w:pPr>
  </w:style>
  <w:style w:type="character" w:customStyle="1" w:styleId="BulletL3Char">
    <w:name w:val="Bullet L3 Char"/>
    <w:basedOn w:val="DefaultParagraphFont"/>
    <w:link w:val="BulletL3"/>
    <w:rsid w:val="006A4360"/>
    <w:rPr>
      <w:rFonts w:cs="Times New Roman"/>
      <w:sz w:val="24"/>
      <w:szCs w:val="24"/>
      <w:lang w:bidi="ar-AE"/>
    </w:rPr>
  </w:style>
  <w:style w:type="paragraph" w:customStyle="1" w:styleId="BulletL2">
    <w:name w:val="Bullet L2"/>
    <w:basedOn w:val="Normal"/>
    <w:link w:val="BulletL2Char"/>
    <w:qFormat/>
    <w:rsid w:val="006A4360"/>
    <w:pPr>
      <w:numPr>
        <w:ilvl w:val="1"/>
        <w:numId w:val="1"/>
      </w:numPr>
      <w:outlineLvl w:val="1"/>
    </w:pPr>
  </w:style>
  <w:style w:type="character" w:customStyle="1" w:styleId="BulletL2Char">
    <w:name w:val="Bullet L2 Char"/>
    <w:basedOn w:val="DefaultParagraphFont"/>
    <w:link w:val="BulletL2"/>
    <w:rsid w:val="006A4360"/>
    <w:rPr>
      <w:rFonts w:cs="Times New Roman"/>
      <w:sz w:val="24"/>
      <w:szCs w:val="24"/>
      <w:lang w:bidi="ar-AE"/>
    </w:rPr>
  </w:style>
  <w:style w:type="paragraph" w:customStyle="1" w:styleId="BulletL1">
    <w:name w:val="Bullet L1"/>
    <w:basedOn w:val="Normal"/>
    <w:link w:val="BulletL1Char"/>
    <w:qFormat/>
    <w:rsid w:val="006A4360"/>
    <w:pPr>
      <w:numPr>
        <w:numId w:val="1"/>
      </w:numPr>
      <w:outlineLvl w:val="0"/>
    </w:pPr>
  </w:style>
  <w:style w:type="character" w:customStyle="1" w:styleId="BulletL1Char">
    <w:name w:val="Bullet L1 Char"/>
    <w:basedOn w:val="DefaultParagraphFont"/>
    <w:link w:val="BulletL1"/>
    <w:rsid w:val="006A4360"/>
    <w:rPr>
      <w:rFonts w:cs="Times New Roman"/>
      <w:sz w:val="24"/>
      <w:szCs w:val="24"/>
      <w:lang w:bidi="ar-AE"/>
    </w:rPr>
  </w:style>
  <w:style w:type="paragraph" w:customStyle="1" w:styleId="General2L9">
    <w:name w:val="General 2 L9"/>
    <w:basedOn w:val="Normal"/>
    <w:link w:val="General2L9Char"/>
    <w:uiPriority w:val="99"/>
    <w:rsid w:val="00AD05E2"/>
    <w:pPr>
      <w:numPr>
        <w:ilvl w:val="8"/>
        <w:numId w:val="2"/>
      </w:numPr>
    </w:pPr>
  </w:style>
  <w:style w:type="character" w:customStyle="1" w:styleId="General2L9Char">
    <w:name w:val="General 2 L9 Char"/>
    <w:basedOn w:val="DefaultParagraphFont"/>
    <w:link w:val="General2L9"/>
    <w:uiPriority w:val="99"/>
    <w:rsid w:val="00AD05E2"/>
    <w:rPr>
      <w:rFonts w:cs="Times New Roman"/>
      <w:sz w:val="24"/>
      <w:szCs w:val="24"/>
      <w:lang w:bidi="ar-AE"/>
    </w:rPr>
  </w:style>
  <w:style w:type="paragraph" w:customStyle="1" w:styleId="General2L8">
    <w:name w:val="General 2 L8"/>
    <w:basedOn w:val="Normal"/>
    <w:link w:val="General2L8Char"/>
    <w:rsid w:val="00AD05E2"/>
    <w:pPr>
      <w:numPr>
        <w:ilvl w:val="7"/>
        <w:numId w:val="2"/>
      </w:numPr>
    </w:pPr>
  </w:style>
  <w:style w:type="character" w:customStyle="1" w:styleId="General2L8Char">
    <w:name w:val="General 2 L8 Char"/>
    <w:basedOn w:val="DefaultParagraphFont"/>
    <w:link w:val="General2L8"/>
    <w:rsid w:val="00AD05E2"/>
    <w:rPr>
      <w:rFonts w:cs="Times New Roman"/>
      <w:sz w:val="24"/>
      <w:szCs w:val="24"/>
      <w:lang w:bidi="ar-AE"/>
    </w:rPr>
  </w:style>
  <w:style w:type="paragraph" w:customStyle="1" w:styleId="General2L7">
    <w:name w:val="General 2 L7"/>
    <w:basedOn w:val="Normal"/>
    <w:link w:val="General2L7Char"/>
    <w:uiPriority w:val="99"/>
    <w:rsid w:val="00AD05E2"/>
    <w:pPr>
      <w:numPr>
        <w:ilvl w:val="6"/>
        <w:numId w:val="2"/>
      </w:numPr>
    </w:pPr>
  </w:style>
  <w:style w:type="character" w:customStyle="1" w:styleId="General2L7Char">
    <w:name w:val="General 2 L7 Char"/>
    <w:basedOn w:val="DefaultParagraphFont"/>
    <w:link w:val="General2L7"/>
    <w:uiPriority w:val="99"/>
    <w:rsid w:val="00AD05E2"/>
    <w:rPr>
      <w:rFonts w:cs="Times New Roman"/>
      <w:sz w:val="24"/>
      <w:szCs w:val="24"/>
      <w:lang w:bidi="ar-AE"/>
    </w:rPr>
  </w:style>
  <w:style w:type="paragraph" w:customStyle="1" w:styleId="General2L6">
    <w:name w:val="General 2 L6"/>
    <w:basedOn w:val="Normal"/>
    <w:next w:val="BodyText5"/>
    <w:link w:val="General2L6Char"/>
    <w:qFormat/>
    <w:rsid w:val="00AD05E2"/>
    <w:pPr>
      <w:numPr>
        <w:ilvl w:val="5"/>
        <w:numId w:val="2"/>
      </w:numPr>
      <w:outlineLvl w:val="5"/>
    </w:pPr>
  </w:style>
  <w:style w:type="character" w:customStyle="1" w:styleId="General2L6Char">
    <w:name w:val="General 2 L6 Char"/>
    <w:basedOn w:val="DefaultParagraphFont"/>
    <w:link w:val="General2L6"/>
    <w:rsid w:val="00AD05E2"/>
    <w:rPr>
      <w:rFonts w:cs="Times New Roman"/>
      <w:sz w:val="24"/>
      <w:szCs w:val="24"/>
      <w:lang w:bidi="ar-AE"/>
    </w:rPr>
  </w:style>
  <w:style w:type="paragraph" w:customStyle="1" w:styleId="General2L5">
    <w:name w:val="General 2 L5"/>
    <w:basedOn w:val="Normal"/>
    <w:next w:val="BodyText4"/>
    <w:link w:val="General2L5Char"/>
    <w:qFormat/>
    <w:rsid w:val="00AD05E2"/>
    <w:pPr>
      <w:numPr>
        <w:ilvl w:val="4"/>
        <w:numId w:val="2"/>
      </w:numPr>
      <w:outlineLvl w:val="4"/>
    </w:pPr>
  </w:style>
  <w:style w:type="character" w:customStyle="1" w:styleId="General2L5Char">
    <w:name w:val="General 2 L5 Char"/>
    <w:basedOn w:val="DefaultParagraphFont"/>
    <w:link w:val="General2L5"/>
    <w:rsid w:val="00AD05E2"/>
    <w:rPr>
      <w:rFonts w:cs="Times New Roman"/>
      <w:sz w:val="24"/>
      <w:szCs w:val="24"/>
      <w:lang w:bidi="ar-AE"/>
    </w:rPr>
  </w:style>
  <w:style w:type="paragraph" w:customStyle="1" w:styleId="General2L4">
    <w:name w:val="General 2 L4"/>
    <w:basedOn w:val="Normal"/>
    <w:next w:val="BodyText3"/>
    <w:link w:val="General2L4Char"/>
    <w:qFormat/>
    <w:rsid w:val="00AD05E2"/>
    <w:pPr>
      <w:numPr>
        <w:ilvl w:val="3"/>
        <w:numId w:val="2"/>
      </w:numPr>
      <w:outlineLvl w:val="3"/>
    </w:pPr>
  </w:style>
  <w:style w:type="character" w:customStyle="1" w:styleId="General2L4Char">
    <w:name w:val="General 2 L4 Char"/>
    <w:basedOn w:val="DefaultParagraphFont"/>
    <w:link w:val="General2L4"/>
    <w:rsid w:val="00AD05E2"/>
    <w:rPr>
      <w:rFonts w:cs="Times New Roman"/>
      <w:sz w:val="24"/>
      <w:szCs w:val="24"/>
      <w:lang w:bidi="ar-AE"/>
    </w:rPr>
  </w:style>
  <w:style w:type="paragraph" w:customStyle="1" w:styleId="General2L3">
    <w:name w:val="General 2 L3"/>
    <w:basedOn w:val="Normal"/>
    <w:next w:val="BodyText2"/>
    <w:link w:val="General2L3Char"/>
    <w:qFormat/>
    <w:rsid w:val="00AD05E2"/>
    <w:pPr>
      <w:numPr>
        <w:ilvl w:val="2"/>
        <w:numId w:val="2"/>
      </w:numPr>
      <w:outlineLvl w:val="2"/>
    </w:pPr>
  </w:style>
  <w:style w:type="character" w:customStyle="1" w:styleId="General2L3Char">
    <w:name w:val="General 2 L3 Char"/>
    <w:basedOn w:val="DefaultParagraphFont"/>
    <w:link w:val="General2L3"/>
    <w:rsid w:val="00AD05E2"/>
    <w:rPr>
      <w:rFonts w:cs="Times New Roman"/>
      <w:sz w:val="24"/>
      <w:szCs w:val="24"/>
      <w:lang w:bidi="ar-AE"/>
    </w:rPr>
  </w:style>
  <w:style w:type="paragraph" w:customStyle="1" w:styleId="General2L2">
    <w:name w:val="General 2 L2"/>
    <w:basedOn w:val="Normal"/>
    <w:next w:val="BodyText1"/>
    <w:link w:val="General2L2Char"/>
    <w:qFormat/>
    <w:rsid w:val="00AD05E2"/>
    <w:pPr>
      <w:keepNext/>
      <w:numPr>
        <w:ilvl w:val="1"/>
        <w:numId w:val="2"/>
      </w:numPr>
      <w:suppressAutoHyphens/>
      <w:jc w:val="left"/>
      <w:outlineLvl w:val="1"/>
    </w:pPr>
    <w:rPr>
      <w:b/>
    </w:rPr>
  </w:style>
  <w:style w:type="character" w:customStyle="1" w:styleId="General2L2Char">
    <w:name w:val="General 2 L2 Char"/>
    <w:basedOn w:val="DefaultParagraphFont"/>
    <w:link w:val="General2L2"/>
    <w:rsid w:val="00AD05E2"/>
    <w:rPr>
      <w:rFonts w:cs="Times New Roman"/>
      <w:b/>
      <w:sz w:val="24"/>
      <w:szCs w:val="24"/>
      <w:lang w:bidi="ar-AE"/>
    </w:rPr>
  </w:style>
  <w:style w:type="paragraph" w:customStyle="1" w:styleId="General2L1">
    <w:name w:val="General 2 L1"/>
    <w:basedOn w:val="Normal"/>
    <w:next w:val="BodyText1"/>
    <w:link w:val="General2L1Char"/>
    <w:qFormat/>
    <w:rsid w:val="00AD05E2"/>
    <w:pPr>
      <w:keepNext/>
      <w:numPr>
        <w:numId w:val="2"/>
      </w:numPr>
      <w:suppressAutoHyphens/>
      <w:jc w:val="left"/>
      <w:outlineLvl w:val="0"/>
    </w:pPr>
    <w:rPr>
      <w:b/>
      <w:caps/>
    </w:rPr>
  </w:style>
  <w:style w:type="character" w:customStyle="1" w:styleId="General2L1Char">
    <w:name w:val="General 2 L1 Char"/>
    <w:basedOn w:val="DefaultParagraphFont"/>
    <w:link w:val="General2L1"/>
    <w:rsid w:val="00AD05E2"/>
    <w:rPr>
      <w:rFonts w:cs="Times New Roman"/>
      <w:b/>
      <w:caps/>
      <w:sz w:val="24"/>
      <w:szCs w:val="24"/>
      <w:lang w:bidi="ar-AE"/>
    </w:rPr>
  </w:style>
  <w:style w:type="paragraph" w:customStyle="1" w:styleId="DefinitionsL9">
    <w:name w:val="Definitions L9"/>
    <w:basedOn w:val="Normal"/>
    <w:link w:val="DefinitionsL9Char"/>
    <w:rsid w:val="001367D5"/>
    <w:pPr>
      <w:numPr>
        <w:ilvl w:val="8"/>
        <w:numId w:val="4"/>
      </w:numPr>
    </w:pPr>
    <w:rPr>
      <w:lang w:eastAsia="en-GB"/>
    </w:rPr>
  </w:style>
  <w:style w:type="character" w:customStyle="1" w:styleId="BodyText1Char">
    <w:name w:val="Body Text 1 Char"/>
    <w:basedOn w:val="DefaultParagraphFont"/>
    <w:link w:val="BodyText1"/>
    <w:rsid w:val="001367D5"/>
    <w:rPr>
      <w:rFonts w:cs="Times New Roman"/>
      <w:sz w:val="24"/>
      <w:szCs w:val="24"/>
      <w:lang w:eastAsia="en-GB" w:bidi="ar-AE"/>
    </w:rPr>
  </w:style>
  <w:style w:type="character" w:customStyle="1" w:styleId="DefinitionsL9Char">
    <w:name w:val="Definitions L9 Char"/>
    <w:basedOn w:val="BodyText1Char"/>
    <w:link w:val="DefinitionsL9"/>
    <w:rsid w:val="001367D5"/>
    <w:rPr>
      <w:rFonts w:cs="Times New Roman"/>
      <w:sz w:val="24"/>
      <w:szCs w:val="24"/>
      <w:lang w:eastAsia="en-GB" w:bidi="ar-AE"/>
    </w:rPr>
  </w:style>
  <w:style w:type="paragraph" w:customStyle="1" w:styleId="DefinitionsL8">
    <w:name w:val="Definitions L8"/>
    <w:basedOn w:val="Normal"/>
    <w:link w:val="DefinitionsL8Char"/>
    <w:rsid w:val="001367D5"/>
    <w:pPr>
      <w:numPr>
        <w:ilvl w:val="7"/>
        <w:numId w:val="4"/>
      </w:numPr>
    </w:pPr>
    <w:rPr>
      <w:lang w:eastAsia="en-GB"/>
    </w:rPr>
  </w:style>
  <w:style w:type="character" w:customStyle="1" w:styleId="DefinitionsL8Char">
    <w:name w:val="Definitions L8 Char"/>
    <w:basedOn w:val="BodyText1Char"/>
    <w:link w:val="DefinitionsL8"/>
    <w:rsid w:val="001367D5"/>
    <w:rPr>
      <w:rFonts w:cs="Times New Roman"/>
      <w:sz w:val="24"/>
      <w:szCs w:val="24"/>
      <w:lang w:eastAsia="en-GB" w:bidi="ar-AE"/>
    </w:rPr>
  </w:style>
  <w:style w:type="paragraph" w:customStyle="1" w:styleId="DefinitionsL7">
    <w:name w:val="Definitions L7"/>
    <w:basedOn w:val="Normal"/>
    <w:link w:val="DefinitionsL7Char"/>
    <w:rsid w:val="001367D5"/>
    <w:pPr>
      <w:numPr>
        <w:ilvl w:val="6"/>
        <w:numId w:val="4"/>
      </w:numPr>
    </w:pPr>
    <w:rPr>
      <w:lang w:eastAsia="en-GB"/>
    </w:rPr>
  </w:style>
  <w:style w:type="character" w:customStyle="1" w:styleId="DefinitionsL7Char">
    <w:name w:val="Definitions L7 Char"/>
    <w:basedOn w:val="BodyText1Char"/>
    <w:link w:val="DefinitionsL7"/>
    <w:rsid w:val="001367D5"/>
    <w:rPr>
      <w:rFonts w:cs="Times New Roman"/>
      <w:sz w:val="24"/>
      <w:szCs w:val="24"/>
      <w:lang w:eastAsia="en-GB" w:bidi="ar-AE"/>
    </w:rPr>
  </w:style>
  <w:style w:type="paragraph" w:customStyle="1" w:styleId="DefinitionsL6">
    <w:name w:val="Definitions L6"/>
    <w:basedOn w:val="Normal"/>
    <w:link w:val="DefinitionsL6Char"/>
    <w:rsid w:val="001367D5"/>
    <w:pPr>
      <w:numPr>
        <w:ilvl w:val="5"/>
        <w:numId w:val="4"/>
      </w:numPr>
    </w:pPr>
    <w:rPr>
      <w:lang w:eastAsia="en-GB"/>
    </w:rPr>
  </w:style>
  <w:style w:type="character" w:customStyle="1" w:styleId="DefinitionsL6Char">
    <w:name w:val="Definitions L6 Char"/>
    <w:basedOn w:val="BodyText1Char"/>
    <w:link w:val="DefinitionsL6"/>
    <w:rsid w:val="001367D5"/>
    <w:rPr>
      <w:rFonts w:cs="Times New Roman"/>
      <w:sz w:val="24"/>
      <w:szCs w:val="24"/>
      <w:lang w:eastAsia="en-GB" w:bidi="ar-AE"/>
    </w:rPr>
  </w:style>
  <w:style w:type="paragraph" w:customStyle="1" w:styleId="DefinitionsL5">
    <w:name w:val="Definitions L5"/>
    <w:basedOn w:val="Normal"/>
    <w:next w:val="BodyText5"/>
    <w:link w:val="DefinitionsL5Char"/>
    <w:rsid w:val="001367D5"/>
    <w:pPr>
      <w:numPr>
        <w:ilvl w:val="4"/>
        <w:numId w:val="4"/>
      </w:numPr>
      <w:outlineLvl w:val="4"/>
    </w:pPr>
    <w:rPr>
      <w:lang w:eastAsia="en-GB"/>
    </w:rPr>
  </w:style>
  <w:style w:type="character" w:customStyle="1" w:styleId="DefinitionsL5Char">
    <w:name w:val="Definitions L5 Char"/>
    <w:basedOn w:val="BodyText1Char"/>
    <w:link w:val="DefinitionsL5"/>
    <w:rsid w:val="001367D5"/>
    <w:rPr>
      <w:rFonts w:cs="Times New Roman"/>
      <w:sz w:val="24"/>
      <w:szCs w:val="24"/>
      <w:lang w:eastAsia="en-GB" w:bidi="ar-AE"/>
    </w:rPr>
  </w:style>
  <w:style w:type="paragraph" w:customStyle="1" w:styleId="DefinitionsL4">
    <w:name w:val="Definitions L4"/>
    <w:basedOn w:val="Normal"/>
    <w:next w:val="BodyText4"/>
    <w:link w:val="DefinitionsL4Char"/>
    <w:rsid w:val="001367D5"/>
    <w:pPr>
      <w:numPr>
        <w:ilvl w:val="3"/>
        <w:numId w:val="4"/>
      </w:numPr>
      <w:outlineLvl w:val="3"/>
    </w:pPr>
    <w:rPr>
      <w:lang w:eastAsia="en-GB"/>
    </w:rPr>
  </w:style>
  <w:style w:type="character" w:customStyle="1" w:styleId="DefinitionsL4Char">
    <w:name w:val="Definitions L4 Char"/>
    <w:basedOn w:val="BodyText1Char"/>
    <w:link w:val="DefinitionsL4"/>
    <w:rsid w:val="001367D5"/>
    <w:rPr>
      <w:rFonts w:cs="Times New Roman"/>
      <w:sz w:val="24"/>
      <w:szCs w:val="24"/>
      <w:lang w:eastAsia="en-GB" w:bidi="ar-AE"/>
    </w:rPr>
  </w:style>
  <w:style w:type="paragraph" w:customStyle="1" w:styleId="DefinitionsL3">
    <w:name w:val="Definitions L3"/>
    <w:basedOn w:val="Normal"/>
    <w:next w:val="BodyText3"/>
    <w:link w:val="DefinitionsL3Char"/>
    <w:rsid w:val="001367D5"/>
    <w:pPr>
      <w:numPr>
        <w:ilvl w:val="2"/>
        <w:numId w:val="4"/>
      </w:numPr>
      <w:outlineLvl w:val="2"/>
    </w:pPr>
    <w:rPr>
      <w:lang w:eastAsia="en-GB"/>
    </w:rPr>
  </w:style>
  <w:style w:type="character" w:customStyle="1" w:styleId="DefinitionsL3Char">
    <w:name w:val="Definitions L3 Char"/>
    <w:basedOn w:val="BodyText1Char"/>
    <w:link w:val="DefinitionsL3"/>
    <w:rsid w:val="001367D5"/>
    <w:rPr>
      <w:rFonts w:cs="Times New Roman"/>
      <w:sz w:val="24"/>
      <w:szCs w:val="24"/>
      <w:lang w:eastAsia="en-GB" w:bidi="ar-AE"/>
    </w:rPr>
  </w:style>
  <w:style w:type="paragraph" w:customStyle="1" w:styleId="DefinitionsL2">
    <w:name w:val="Definitions L2"/>
    <w:basedOn w:val="Normal"/>
    <w:next w:val="BodyText2"/>
    <w:link w:val="DefinitionsL2Char"/>
    <w:rsid w:val="001367D5"/>
    <w:pPr>
      <w:numPr>
        <w:ilvl w:val="1"/>
        <w:numId w:val="4"/>
      </w:numPr>
      <w:outlineLvl w:val="1"/>
    </w:pPr>
    <w:rPr>
      <w:lang w:eastAsia="en-GB"/>
    </w:rPr>
  </w:style>
  <w:style w:type="character" w:customStyle="1" w:styleId="DefinitionsL2Char">
    <w:name w:val="Definitions L2 Char"/>
    <w:basedOn w:val="BodyText1Char"/>
    <w:link w:val="DefinitionsL2"/>
    <w:rsid w:val="001367D5"/>
    <w:rPr>
      <w:rFonts w:cs="Times New Roman"/>
      <w:sz w:val="24"/>
      <w:szCs w:val="24"/>
      <w:lang w:eastAsia="en-GB" w:bidi="ar-AE"/>
    </w:rPr>
  </w:style>
  <w:style w:type="paragraph" w:customStyle="1" w:styleId="DefinitionsL1">
    <w:name w:val="Definitions L1"/>
    <w:basedOn w:val="Normal"/>
    <w:next w:val="BodyText1"/>
    <w:link w:val="DefinitionsL1Char"/>
    <w:rsid w:val="001367D5"/>
    <w:pPr>
      <w:numPr>
        <w:numId w:val="4"/>
      </w:numPr>
      <w:outlineLvl w:val="0"/>
    </w:pPr>
    <w:rPr>
      <w:lang w:eastAsia="en-GB"/>
    </w:rPr>
  </w:style>
  <w:style w:type="character" w:customStyle="1" w:styleId="DefinitionsL1Char">
    <w:name w:val="Definitions L1 Char"/>
    <w:basedOn w:val="BodyText1Char"/>
    <w:link w:val="DefinitionsL1"/>
    <w:rsid w:val="001367D5"/>
    <w:rPr>
      <w:rFonts w:cs="Times New Roman"/>
      <w:sz w:val="24"/>
      <w:szCs w:val="24"/>
      <w:lang w:eastAsia="en-GB" w:bidi="ar-AE"/>
    </w:rPr>
  </w:style>
  <w:style w:type="character" w:styleId="Hyperlink">
    <w:name w:val="Hyperlink"/>
    <w:basedOn w:val="DefaultParagraphFont"/>
    <w:uiPriority w:val="99"/>
    <w:unhideWhenUsed/>
    <w:rsid w:val="000C0EE8"/>
    <w:rPr>
      <w:color w:val="0563C1"/>
      <w:u w:val="single"/>
    </w:rPr>
  </w:style>
  <w:style w:type="character" w:customStyle="1" w:styleId="UnresolvedMention1">
    <w:name w:val="Unresolved Mention1"/>
    <w:basedOn w:val="DefaultParagraphFont"/>
    <w:uiPriority w:val="99"/>
    <w:semiHidden/>
    <w:unhideWhenUsed/>
    <w:rsid w:val="000C0EE8"/>
    <w:rPr>
      <w:color w:val="808080"/>
      <w:shd w:val="clear" w:color="auto" w:fill="E6E6E6"/>
    </w:rPr>
  </w:style>
  <w:style w:type="character" w:styleId="FollowedHyperlink">
    <w:name w:val="FollowedHyperlink"/>
    <w:basedOn w:val="DefaultParagraphFont"/>
    <w:semiHidden/>
    <w:unhideWhenUsed/>
    <w:rsid w:val="007B699E"/>
    <w:rPr>
      <w:color w:val="800080" w:themeColor="followedHyperlink"/>
      <w:u w:val="single"/>
    </w:rPr>
  </w:style>
  <w:style w:type="character" w:customStyle="1" w:styleId="BoldText">
    <w:name w:val="BoldText"/>
    <w:basedOn w:val="DefaultParagraphFont"/>
    <w:uiPriority w:val="15"/>
    <w:qFormat/>
    <w:rsid w:val="005F7618"/>
    <w:rPr>
      <w:b/>
    </w:rPr>
  </w:style>
  <w:style w:type="paragraph" w:customStyle="1" w:styleId="Body1">
    <w:name w:val="Body 1"/>
    <w:basedOn w:val="Normal"/>
    <w:link w:val="Body1Char"/>
    <w:qFormat/>
    <w:rsid w:val="00265E7C"/>
    <w:pPr>
      <w:spacing w:after="210" w:line="264" w:lineRule="auto"/>
    </w:pPr>
    <w:rPr>
      <w:rFonts w:ascii="Arial" w:eastAsia="Arial Unicode MS" w:hAnsi="Arial"/>
      <w:sz w:val="21"/>
      <w:szCs w:val="21"/>
      <w:lang w:eastAsia="en-GB" w:bidi="ar-SA"/>
    </w:rPr>
  </w:style>
  <w:style w:type="character" w:customStyle="1" w:styleId="Heading1Text">
    <w:name w:val="Heading 1 Text"/>
    <w:basedOn w:val="BoldText"/>
    <w:uiPriority w:val="14"/>
    <w:qFormat/>
    <w:rsid w:val="00265E7C"/>
    <w:rPr>
      <w:b/>
      <w:smallCaps/>
    </w:rPr>
  </w:style>
  <w:style w:type="character" w:customStyle="1" w:styleId="Body1Char">
    <w:name w:val="Body 1 Char"/>
    <w:basedOn w:val="DefaultParagraphFont"/>
    <w:link w:val="Body1"/>
    <w:rsid w:val="00265E7C"/>
    <w:rPr>
      <w:rFonts w:ascii="Arial" w:eastAsia="Arial Unicode MS" w:hAnsi="Arial" w:cs="Times New Roman"/>
      <w:sz w:val="21"/>
      <w:szCs w:val="21"/>
      <w:lang w:eastAsia="en-GB"/>
    </w:rPr>
  </w:style>
  <w:style w:type="character" w:customStyle="1" w:styleId="Level1Char">
    <w:name w:val="Level 1 Char"/>
    <w:basedOn w:val="Body1Char"/>
    <w:link w:val="Level1"/>
    <w:uiPriority w:val="6"/>
    <w:rsid w:val="00265E7C"/>
    <w:rPr>
      <w:rFonts w:ascii="Arial" w:eastAsia="Arial Unicode MS" w:hAnsi="Arial" w:cs="Times New Roman"/>
      <w:sz w:val="21"/>
      <w:szCs w:val="21"/>
      <w:lang w:eastAsia="en-GB"/>
    </w:rPr>
  </w:style>
  <w:style w:type="paragraph" w:customStyle="1" w:styleId="Schedule3L1">
    <w:name w:val="Schedule 3 L1"/>
    <w:basedOn w:val="Normal"/>
    <w:next w:val="BodyText"/>
    <w:link w:val="Schedule3L1Char"/>
    <w:qFormat/>
    <w:rsid w:val="00265E7C"/>
    <w:pPr>
      <w:keepNext/>
      <w:pageBreakBefore/>
      <w:jc w:val="center"/>
      <w:outlineLvl w:val="0"/>
    </w:pPr>
    <w:rPr>
      <w:b/>
      <w:caps/>
    </w:rPr>
  </w:style>
  <w:style w:type="character" w:customStyle="1" w:styleId="Schedule3L1Char">
    <w:name w:val="Schedule 3 L1 Char"/>
    <w:basedOn w:val="DefaultParagraphFont"/>
    <w:link w:val="Schedule3L1"/>
    <w:rsid w:val="00265E7C"/>
    <w:rPr>
      <w:rFonts w:cs="Times New Roman"/>
      <w:b/>
      <w:caps/>
      <w:sz w:val="24"/>
      <w:szCs w:val="24"/>
      <w:lang w:bidi="ar-AE"/>
    </w:rPr>
  </w:style>
  <w:style w:type="numbering" w:customStyle="1" w:styleId="CMS-ANHeading">
    <w:name w:val="CMS-AN Heading"/>
    <w:basedOn w:val="NoList"/>
    <w:uiPriority w:val="99"/>
    <w:rsid w:val="005F7618"/>
    <w:pPr>
      <w:numPr>
        <w:numId w:val="5"/>
      </w:numPr>
    </w:pPr>
  </w:style>
  <w:style w:type="paragraph" w:customStyle="1" w:styleId="Schedule3L9">
    <w:name w:val="Schedule 3 L9"/>
    <w:basedOn w:val="Normal"/>
    <w:uiPriority w:val="99"/>
    <w:rsid w:val="00265E7C"/>
    <w:pPr>
      <w:outlineLvl w:val="8"/>
    </w:pPr>
  </w:style>
  <w:style w:type="paragraph" w:customStyle="1" w:styleId="Level1">
    <w:name w:val="Level 1"/>
    <w:basedOn w:val="Normal"/>
    <w:next w:val="Normal"/>
    <w:link w:val="Level1Char"/>
    <w:uiPriority w:val="6"/>
    <w:qFormat/>
    <w:rsid w:val="006B2074"/>
    <w:pPr>
      <w:spacing w:after="210" w:line="264" w:lineRule="auto"/>
      <w:outlineLvl w:val="0"/>
    </w:pPr>
    <w:rPr>
      <w:rFonts w:ascii="Arial" w:eastAsia="Arial Unicode MS" w:hAnsi="Arial"/>
      <w:sz w:val="21"/>
      <w:szCs w:val="21"/>
      <w:lang w:eastAsia="en-GB" w:bidi="ar-SA"/>
    </w:rPr>
  </w:style>
  <w:style w:type="paragraph" w:customStyle="1" w:styleId="Level2">
    <w:name w:val="Level 2"/>
    <w:basedOn w:val="Normal"/>
    <w:next w:val="Normal"/>
    <w:uiPriority w:val="6"/>
    <w:qFormat/>
    <w:rsid w:val="006B2074"/>
    <w:pPr>
      <w:numPr>
        <w:ilvl w:val="1"/>
        <w:numId w:val="6"/>
      </w:numPr>
      <w:spacing w:after="210" w:line="264" w:lineRule="auto"/>
      <w:outlineLvl w:val="1"/>
    </w:pPr>
    <w:rPr>
      <w:rFonts w:ascii="Arial" w:eastAsia="Arial Unicode MS" w:hAnsi="Arial"/>
      <w:sz w:val="21"/>
      <w:szCs w:val="21"/>
      <w:lang w:eastAsia="en-GB" w:bidi="ar-SA"/>
    </w:rPr>
  </w:style>
  <w:style w:type="paragraph" w:customStyle="1" w:styleId="Level3">
    <w:name w:val="Level 3"/>
    <w:basedOn w:val="Normal"/>
    <w:next w:val="Normal"/>
    <w:link w:val="Level3Char"/>
    <w:uiPriority w:val="6"/>
    <w:qFormat/>
    <w:rsid w:val="006B2074"/>
    <w:pPr>
      <w:spacing w:after="210" w:line="264" w:lineRule="auto"/>
      <w:outlineLvl w:val="2"/>
    </w:pPr>
    <w:rPr>
      <w:rFonts w:ascii="Arial" w:eastAsia="Arial Unicode MS" w:hAnsi="Arial"/>
      <w:sz w:val="21"/>
      <w:szCs w:val="21"/>
      <w:lang w:eastAsia="en-GB" w:bidi="ar-SA"/>
    </w:rPr>
  </w:style>
  <w:style w:type="paragraph" w:customStyle="1" w:styleId="Level4">
    <w:name w:val="Level 4"/>
    <w:basedOn w:val="Normal"/>
    <w:next w:val="Normal"/>
    <w:link w:val="Level4Char"/>
    <w:uiPriority w:val="6"/>
    <w:qFormat/>
    <w:rsid w:val="006B2074"/>
    <w:pPr>
      <w:numPr>
        <w:ilvl w:val="3"/>
        <w:numId w:val="6"/>
      </w:numPr>
      <w:spacing w:after="210" w:line="264" w:lineRule="auto"/>
      <w:outlineLvl w:val="3"/>
    </w:pPr>
    <w:rPr>
      <w:rFonts w:ascii="Arial" w:eastAsia="Arial Unicode MS" w:hAnsi="Arial"/>
      <w:sz w:val="21"/>
      <w:szCs w:val="21"/>
      <w:lang w:eastAsia="en-GB" w:bidi="ar-SA"/>
    </w:rPr>
  </w:style>
  <w:style w:type="paragraph" w:customStyle="1" w:styleId="Level5">
    <w:name w:val="Level 5"/>
    <w:basedOn w:val="Normal"/>
    <w:next w:val="Normal"/>
    <w:uiPriority w:val="6"/>
    <w:qFormat/>
    <w:rsid w:val="006B2074"/>
    <w:pPr>
      <w:spacing w:after="210" w:line="264" w:lineRule="auto"/>
      <w:outlineLvl w:val="4"/>
    </w:pPr>
    <w:rPr>
      <w:rFonts w:ascii="Arial" w:eastAsia="Arial Unicode MS" w:hAnsi="Arial"/>
      <w:sz w:val="21"/>
      <w:szCs w:val="21"/>
      <w:lang w:eastAsia="en-GB" w:bidi="ar-SA"/>
    </w:rPr>
  </w:style>
  <w:style w:type="character" w:customStyle="1" w:styleId="Level4Char">
    <w:name w:val="Level 4 Char"/>
    <w:basedOn w:val="DefaultParagraphFont"/>
    <w:link w:val="Level4"/>
    <w:uiPriority w:val="6"/>
    <w:rsid w:val="006B2074"/>
    <w:rPr>
      <w:rFonts w:ascii="Arial" w:eastAsia="Arial Unicode MS" w:hAnsi="Arial" w:cs="Times New Roman"/>
      <w:sz w:val="21"/>
      <w:szCs w:val="21"/>
      <w:lang w:eastAsia="en-GB"/>
    </w:rPr>
  </w:style>
  <w:style w:type="character" w:customStyle="1" w:styleId="Level3Char">
    <w:name w:val="Level 3 Char"/>
    <w:basedOn w:val="DefaultParagraphFont"/>
    <w:link w:val="Level3"/>
    <w:uiPriority w:val="6"/>
    <w:rsid w:val="00DF6392"/>
    <w:rPr>
      <w:rFonts w:ascii="Arial" w:eastAsia="Arial Unicode MS" w:hAnsi="Arial" w:cs="Times New Roman"/>
      <w:sz w:val="21"/>
      <w:szCs w:val="21"/>
      <w:lang w:eastAsia="en-GB"/>
    </w:rPr>
  </w:style>
  <w:style w:type="paragraph" w:customStyle="1" w:styleId="Body2">
    <w:name w:val="Body 2"/>
    <w:basedOn w:val="Normal"/>
    <w:link w:val="Body2Char"/>
    <w:qFormat/>
    <w:rsid w:val="00ED40C6"/>
    <w:pPr>
      <w:spacing w:after="210" w:line="264" w:lineRule="auto"/>
      <w:ind w:left="709"/>
    </w:pPr>
    <w:rPr>
      <w:rFonts w:ascii="Arial" w:eastAsia="Arial Unicode MS" w:hAnsi="Arial"/>
      <w:sz w:val="21"/>
      <w:szCs w:val="21"/>
      <w:lang w:eastAsia="en-GB" w:bidi="ar-SA"/>
    </w:rPr>
  </w:style>
  <w:style w:type="character" w:customStyle="1" w:styleId="Body2Char">
    <w:name w:val="Body 2 Char"/>
    <w:basedOn w:val="DefaultParagraphFont"/>
    <w:link w:val="Body2"/>
    <w:rsid w:val="00ED40C6"/>
    <w:rPr>
      <w:rFonts w:ascii="Arial" w:eastAsia="Arial Unicode MS" w:hAnsi="Arial" w:cs="Times New Roman"/>
      <w:sz w:val="21"/>
      <w:szCs w:val="21"/>
      <w:lang w:eastAsia="en-GB"/>
    </w:rPr>
  </w:style>
  <w:style w:type="paragraph" w:customStyle="1" w:styleId="Schedule3L8">
    <w:name w:val="Schedule 3 L8"/>
    <w:basedOn w:val="Normal"/>
    <w:next w:val="BodyText5"/>
    <w:qFormat/>
    <w:rsid w:val="00265E7C"/>
    <w:pPr>
      <w:tabs>
        <w:tab w:val="num" w:pos="3600"/>
      </w:tabs>
      <w:ind w:left="3600" w:hanging="720"/>
      <w:outlineLvl w:val="7"/>
    </w:pPr>
  </w:style>
  <w:style w:type="paragraph" w:customStyle="1" w:styleId="Schedule3L7">
    <w:name w:val="Schedule 3 L7"/>
    <w:basedOn w:val="Normal"/>
    <w:next w:val="BodyText4"/>
    <w:qFormat/>
    <w:rsid w:val="00265E7C"/>
    <w:pPr>
      <w:tabs>
        <w:tab w:val="num" w:pos="2880"/>
      </w:tabs>
      <w:ind w:left="2880" w:hanging="720"/>
      <w:outlineLvl w:val="6"/>
    </w:pPr>
  </w:style>
  <w:style w:type="paragraph" w:customStyle="1" w:styleId="Schedule3L6">
    <w:name w:val="Schedule 3 L6"/>
    <w:basedOn w:val="Normal"/>
    <w:next w:val="BodyText3"/>
    <w:qFormat/>
    <w:rsid w:val="00265E7C"/>
    <w:pPr>
      <w:tabs>
        <w:tab w:val="num" w:pos="2160"/>
      </w:tabs>
      <w:ind w:left="2160" w:hanging="720"/>
      <w:outlineLvl w:val="5"/>
    </w:pPr>
  </w:style>
  <w:style w:type="paragraph" w:customStyle="1" w:styleId="Schedule3L5">
    <w:name w:val="Schedule 3 L5"/>
    <w:basedOn w:val="Normal"/>
    <w:next w:val="BodyText2"/>
    <w:qFormat/>
    <w:rsid w:val="00265E7C"/>
    <w:pPr>
      <w:tabs>
        <w:tab w:val="num" w:pos="1440"/>
      </w:tabs>
      <w:ind w:left="1440" w:hanging="720"/>
      <w:outlineLvl w:val="4"/>
    </w:pPr>
  </w:style>
  <w:style w:type="paragraph" w:customStyle="1" w:styleId="Schedule3L4">
    <w:name w:val="Schedule 3 L4"/>
    <w:basedOn w:val="Normal"/>
    <w:next w:val="BodyText1"/>
    <w:qFormat/>
    <w:rsid w:val="00265E7C"/>
    <w:pPr>
      <w:tabs>
        <w:tab w:val="num" w:pos="720"/>
      </w:tabs>
      <w:ind w:left="720" w:hanging="720"/>
      <w:outlineLvl w:val="3"/>
    </w:pPr>
  </w:style>
  <w:style w:type="paragraph" w:customStyle="1" w:styleId="Schedule3L3">
    <w:name w:val="Schedule 3 L3"/>
    <w:basedOn w:val="Normal"/>
    <w:next w:val="BodyText1"/>
    <w:link w:val="Schedule3L3Char"/>
    <w:qFormat/>
    <w:rsid w:val="00265E7C"/>
    <w:pPr>
      <w:tabs>
        <w:tab w:val="num" w:pos="720"/>
      </w:tabs>
      <w:ind w:left="720" w:hanging="720"/>
      <w:outlineLvl w:val="2"/>
    </w:pPr>
  </w:style>
  <w:style w:type="character" w:customStyle="1" w:styleId="Schedule3L3Char">
    <w:name w:val="Schedule 3 L3 Char"/>
    <w:basedOn w:val="DefaultParagraphFont"/>
    <w:link w:val="Schedule3L3"/>
    <w:rsid w:val="00265E7C"/>
    <w:rPr>
      <w:rFonts w:cs="Times New Roman"/>
      <w:sz w:val="24"/>
      <w:szCs w:val="24"/>
      <w:lang w:bidi="ar-AE"/>
    </w:rPr>
  </w:style>
  <w:style w:type="paragraph" w:customStyle="1" w:styleId="Schedule3L2">
    <w:name w:val="Schedule 3 L2"/>
    <w:basedOn w:val="Normal"/>
    <w:next w:val="BodyText"/>
    <w:qFormat/>
    <w:rsid w:val="00265E7C"/>
    <w:pPr>
      <w:jc w:val="center"/>
      <w:outlineLvl w:val="1"/>
    </w:pPr>
    <w:rPr>
      <w:b/>
      <w:caps/>
    </w:rPr>
  </w:style>
  <w:style w:type="paragraph" w:customStyle="1" w:styleId="SchTitle">
    <w:name w:val="Sch  Title"/>
    <w:basedOn w:val="SchSubtitle"/>
    <w:next w:val="SchSubtitle"/>
    <w:uiPriority w:val="10"/>
    <w:qFormat/>
    <w:rsid w:val="0039567F"/>
    <w:pPr>
      <w:numPr>
        <w:ilvl w:val="0"/>
      </w:numPr>
    </w:pPr>
    <w:rPr>
      <w:smallCaps/>
    </w:rPr>
  </w:style>
  <w:style w:type="paragraph" w:customStyle="1" w:styleId="SchSubtitle">
    <w:name w:val="Sch  Subtitle"/>
    <w:basedOn w:val="Normal"/>
    <w:next w:val="Body2"/>
    <w:uiPriority w:val="11"/>
    <w:qFormat/>
    <w:rsid w:val="0039567F"/>
    <w:pPr>
      <w:keepNext/>
      <w:numPr>
        <w:ilvl w:val="1"/>
        <w:numId w:val="8"/>
      </w:numPr>
      <w:spacing w:after="210"/>
      <w:jc w:val="center"/>
    </w:pPr>
    <w:rPr>
      <w:rFonts w:asciiTheme="minorHAnsi" w:eastAsiaTheme="minorHAnsi" w:hAnsiTheme="minorHAnsi" w:cstheme="minorBidi"/>
      <w:color w:val="000000" w:themeColor="text1"/>
      <w:sz w:val="20"/>
      <w:szCs w:val="22"/>
      <w:lang w:eastAsia="en-US" w:bidi="ar-SA"/>
    </w:rPr>
  </w:style>
  <w:style w:type="paragraph" w:customStyle="1" w:styleId="SchNumber1">
    <w:name w:val="Sch Number 1"/>
    <w:basedOn w:val="Level1"/>
    <w:next w:val="Body2"/>
    <w:uiPriority w:val="12"/>
    <w:qFormat/>
    <w:rsid w:val="0039567F"/>
    <w:pPr>
      <w:numPr>
        <w:ilvl w:val="2"/>
        <w:numId w:val="8"/>
      </w:numPr>
      <w:spacing w:line="240" w:lineRule="auto"/>
      <w:jc w:val="center"/>
    </w:pPr>
    <w:rPr>
      <w:rFonts w:asciiTheme="minorHAnsi" w:eastAsiaTheme="minorHAnsi" w:hAnsiTheme="minorHAnsi" w:cstheme="minorBidi"/>
      <w:b/>
      <w:color w:val="000000" w:themeColor="text1"/>
      <w:sz w:val="20"/>
      <w:szCs w:val="22"/>
      <w:lang w:eastAsia="en-US"/>
    </w:rPr>
  </w:style>
  <w:style w:type="paragraph" w:customStyle="1" w:styleId="SchNumber2">
    <w:name w:val="Sch Number 2"/>
    <w:basedOn w:val="Level2"/>
    <w:next w:val="Body2"/>
    <w:uiPriority w:val="12"/>
    <w:qFormat/>
    <w:rsid w:val="0039567F"/>
    <w:pPr>
      <w:numPr>
        <w:ilvl w:val="3"/>
        <w:numId w:val="8"/>
      </w:numPr>
      <w:spacing w:line="240" w:lineRule="auto"/>
      <w:jc w:val="center"/>
    </w:pPr>
    <w:rPr>
      <w:rFonts w:asciiTheme="minorHAnsi" w:eastAsiaTheme="minorHAnsi" w:hAnsiTheme="minorHAnsi" w:cstheme="minorBidi"/>
      <w:b/>
      <w:color w:val="000000" w:themeColor="text1"/>
      <w:sz w:val="20"/>
      <w:szCs w:val="22"/>
      <w:lang w:eastAsia="en-US"/>
    </w:rPr>
  </w:style>
  <w:style w:type="paragraph" w:customStyle="1" w:styleId="SchNumber3">
    <w:name w:val="Sch Number 3"/>
    <w:basedOn w:val="Level3"/>
    <w:next w:val="Body2"/>
    <w:uiPriority w:val="12"/>
    <w:qFormat/>
    <w:rsid w:val="0039567F"/>
    <w:pPr>
      <w:numPr>
        <w:ilvl w:val="4"/>
        <w:numId w:val="8"/>
      </w:numPr>
      <w:spacing w:line="240" w:lineRule="auto"/>
      <w:jc w:val="center"/>
    </w:pPr>
    <w:rPr>
      <w:rFonts w:asciiTheme="minorHAnsi" w:eastAsiaTheme="minorHAnsi" w:hAnsiTheme="minorHAnsi" w:cstheme="minorBidi"/>
      <w:b/>
      <w:color w:val="000000" w:themeColor="text1"/>
      <w:sz w:val="20"/>
      <w:szCs w:val="22"/>
      <w:lang w:eastAsia="en-US"/>
    </w:rPr>
  </w:style>
  <w:style w:type="paragraph" w:customStyle="1" w:styleId="SchNumber4">
    <w:name w:val="Sch Number 4"/>
    <w:basedOn w:val="Level4"/>
    <w:next w:val="Normal"/>
    <w:uiPriority w:val="12"/>
    <w:qFormat/>
    <w:rsid w:val="0039567F"/>
    <w:pPr>
      <w:numPr>
        <w:ilvl w:val="5"/>
        <w:numId w:val="8"/>
      </w:numPr>
      <w:spacing w:line="240" w:lineRule="auto"/>
      <w:jc w:val="center"/>
    </w:pPr>
    <w:rPr>
      <w:rFonts w:asciiTheme="minorHAnsi" w:eastAsiaTheme="minorHAnsi" w:hAnsiTheme="minorHAnsi" w:cstheme="minorBidi"/>
      <w:b/>
      <w:color w:val="000000" w:themeColor="text1"/>
      <w:sz w:val="20"/>
      <w:szCs w:val="22"/>
      <w:lang w:eastAsia="en-US"/>
    </w:rPr>
  </w:style>
  <w:style w:type="paragraph" w:customStyle="1" w:styleId="SchNumber5">
    <w:name w:val="Sch Number 5"/>
    <w:basedOn w:val="Level5"/>
    <w:next w:val="Normal"/>
    <w:uiPriority w:val="12"/>
    <w:qFormat/>
    <w:rsid w:val="0039567F"/>
    <w:pPr>
      <w:numPr>
        <w:ilvl w:val="6"/>
        <w:numId w:val="8"/>
      </w:numPr>
      <w:spacing w:line="240" w:lineRule="auto"/>
      <w:jc w:val="center"/>
    </w:pPr>
    <w:rPr>
      <w:rFonts w:asciiTheme="minorHAnsi" w:eastAsiaTheme="minorHAnsi" w:hAnsiTheme="minorHAnsi" w:cstheme="minorBidi"/>
      <w:b/>
      <w:color w:val="000000" w:themeColor="text1"/>
      <w:sz w:val="20"/>
      <w:szCs w:val="22"/>
      <w:lang w:eastAsia="en-US"/>
    </w:rPr>
  </w:style>
  <w:style w:type="paragraph" w:customStyle="1" w:styleId="SchHeading1">
    <w:name w:val="Sch Heading 1"/>
    <w:basedOn w:val="SchNumber1"/>
    <w:next w:val="Body2"/>
    <w:link w:val="SchHeading1Char"/>
    <w:uiPriority w:val="12"/>
    <w:qFormat/>
    <w:rsid w:val="0039567F"/>
    <w:pPr>
      <w:keepNext/>
    </w:pPr>
    <w:rPr>
      <w:b w:val="0"/>
      <w:smallCaps/>
    </w:rPr>
  </w:style>
  <w:style w:type="numbering" w:customStyle="1" w:styleId="SchCustomList">
    <w:name w:val="Sch Custom List"/>
    <w:basedOn w:val="NoList"/>
    <w:uiPriority w:val="99"/>
    <w:rsid w:val="0039567F"/>
    <w:pPr>
      <w:numPr>
        <w:numId w:val="8"/>
      </w:numPr>
    </w:pPr>
  </w:style>
  <w:style w:type="character" w:customStyle="1" w:styleId="SchHeading1Char">
    <w:name w:val="Sch Heading 1 Char"/>
    <w:basedOn w:val="DefaultParagraphFont"/>
    <w:link w:val="SchHeading1"/>
    <w:uiPriority w:val="12"/>
    <w:rsid w:val="0039567F"/>
    <w:rPr>
      <w:rFonts w:asciiTheme="minorHAnsi" w:eastAsiaTheme="minorHAnsi" w:hAnsiTheme="minorHAnsi" w:cstheme="minorBidi"/>
      <w:smallCaps/>
      <w:color w:val="000000" w:themeColor="text1"/>
      <w:szCs w:val="22"/>
      <w:lang w:eastAsia="en-US"/>
    </w:rPr>
  </w:style>
  <w:style w:type="paragraph" w:styleId="Revision">
    <w:name w:val="Revision"/>
    <w:hidden/>
    <w:semiHidden/>
    <w:rsid w:val="007D6726"/>
    <w:rPr>
      <w:rFonts w:cs="Times New Roman"/>
      <w:sz w:val="24"/>
      <w:szCs w:val="24"/>
      <w:lang w:bidi="ar-AE"/>
    </w:rPr>
  </w:style>
  <w:style w:type="paragraph" w:customStyle="1" w:styleId="AODocTxt">
    <w:name w:val="AODocTxt"/>
    <w:basedOn w:val="Normal"/>
    <w:rsid w:val="00571C7F"/>
    <w:pPr>
      <w:spacing w:before="240" w:after="0" w:line="260" w:lineRule="atLeast"/>
    </w:pPr>
    <w:rPr>
      <w:rFonts w:eastAsia="Calibr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9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CUsual">
      <a:majorFont>
        <a:latin typeface="Times New Roman"/>
        <a:ea typeface="SimSun"/>
        <a:cs typeface="Simplified Arabic"/>
      </a:majorFont>
      <a:minorFont>
        <a:latin typeface="Times New Roman"/>
        <a:ea typeface="SimSun"/>
        <a:cs typeface="Simplified Arabic"/>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Legal Document" ma:contentTypeID="0x010100F2BB114903E95F4AAAF81934A538E9A7010081671911822DDF4AB20474CFB5C0CE98" ma:contentTypeVersion="28" ma:contentTypeDescription="Stores client and matter information common to all Legal Documents" ma:contentTypeScope="" ma:versionID="709246827be7c364378907164c6bb78b">
  <xsd:schema xmlns:xsd="http://www.w3.org/2001/XMLSchema" xmlns:xs="http://www.w3.org/2001/XMLSchema" xmlns:p="http://schemas.microsoft.com/office/2006/metadata/properties" xmlns:ns2="55bad463-1eae-46c7-a223-6805cd011302" xmlns:ns3="fc224057-26d8-4a0d-be6d-8c435aa8ffb1" targetNamespace="http://schemas.microsoft.com/office/2006/metadata/properties" ma:root="true" ma:fieldsID="b4576c2282c8a55dc65c1d8e4e6e4383" ns2:_="" ns3:_="">
    <xsd:import namespace="55bad463-1eae-46c7-a223-6805cd011302"/>
    <xsd:import namespace="fc224057-26d8-4a0d-be6d-8c435aa8ffb1"/>
    <xsd:element name="properties">
      <xsd:complexType>
        <xsd:sequence>
          <xsd:element name="documentManagement">
            <xsd:complexType>
              <xsd:all>
                <xsd:element ref="ns2:DocumentOwner" minOccurs="0"/>
                <xsd:element ref="ns2:LegacyDocumentID" minOccurs="0"/>
                <xsd:element ref="ns2:LegacyInformation" minOccurs="0"/>
                <xsd:element ref="ns2:KeyDocument" minOccurs="0"/>
                <xsd:element ref="ns2:MatterNumber" minOccurs="0"/>
                <xsd:element ref="ns2:MatterName" minOccurs="0"/>
                <xsd:element ref="ns2:MatterStatus" minOccurs="0"/>
                <xsd:element ref="ns2:ClientNumber" minOccurs="0"/>
                <xsd:element ref="ns2:ClientName" minOccurs="0"/>
                <xsd:element ref="ns2:ClientReference" minOccurs="0"/>
                <xsd:element ref="ns2:CCOffice" minOccurs="0"/>
                <xsd:element ref="ns2:PracticeArea" minOccurs="0"/>
                <xsd:element ref="ns2:PracticeGroup" minOccurs="0"/>
                <xsd:element ref="ns2:DocumentIcons" minOccurs="0"/>
                <xsd:element ref="ns2:WorkType" minOccurs="0"/>
                <xsd:element ref="ns2:SectorTaxHTField0" minOccurs="0"/>
                <xsd:element ref="ns2:ConfigListSynch" minOccurs="0"/>
                <xsd:element ref="ns2:LegalDocumentTypeTaxHTField0" minOccurs="0"/>
                <xsd:element ref="ns2:_dlc_DocIdUrl" minOccurs="0"/>
                <xsd:element ref="ns2:LegalTopicTaxHTField0" minOccurs="0"/>
                <xsd:element ref="ns2:JurisdictionTaxHTField0" minOccurs="0"/>
                <xsd:element ref="ns2:_dlc_DocIdPersistId" minOccurs="0"/>
                <xsd:element ref="ns2:_dlc_DocId" minOccurs="0"/>
                <xsd:element ref="ns2:TaxCatchAll" minOccurs="0"/>
                <xsd:element ref="ns2:TaxCatchAllLabel"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ad463-1eae-46c7-a223-6805cd011302" elementFormDefault="qualified">
    <xsd:import namespace="http://schemas.microsoft.com/office/2006/documentManagement/types"/>
    <xsd:import namespace="http://schemas.microsoft.com/office/infopath/2007/PartnerControls"/>
    <xsd:element name="DocumentOwner" ma:index="4" nillable="true" ma:displayName="Document Owner" ma:indexed="true" ma:list="UserInfo"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egacyDocumentID" ma:index="5" nillable="true" ma:displayName="Legacy Document ID" ma:internalName="LegacyDocumentID" ma:readOnly="false">
      <xsd:simpleType>
        <xsd:restriction base="dms:Text">
          <xsd:maxLength value="255"/>
        </xsd:restriction>
      </xsd:simpleType>
    </xsd:element>
    <xsd:element name="LegacyInformation" ma:index="6" nillable="true" ma:displayName="Legacy Information" ma:internalName="LegacyInformation" ma:readOnly="false">
      <xsd:simpleType>
        <xsd:restriction base="dms:Note"/>
      </xsd:simpleType>
    </xsd:element>
    <xsd:element name="KeyDocument" ma:index="7" nillable="true" ma:displayName="Key Document" ma:default="0" ma:indexed="true" ma:internalName="KeyDocument" ma:readOnly="false">
      <xsd:simpleType>
        <xsd:restriction base="dms:Boolean"/>
      </xsd:simpleType>
    </xsd:element>
    <xsd:element name="MatterNumber" ma:index="11" nillable="true" ma:displayName="Matter Number" ma:default="UK-3999-LMA" ma:internalName="MatterNumber" ma:readOnly="false">
      <xsd:simpleType>
        <xsd:restriction base="dms:Text">
          <xsd:maxLength value="15"/>
        </xsd:restriction>
      </xsd:simpleType>
    </xsd:element>
    <xsd:element name="MatterName" ma:index="12" nillable="true" ma:displayName="Matter Name" ma:default="UK-3999-LMA" ma:internalName="MatterName" ma:readOnly="false">
      <xsd:simpleType>
        <xsd:restriction base="dms:Text">
          <xsd:maxLength value="255"/>
        </xsd:restriction>
      </xsd:simpleType>
    </xsd:element>
    <xsd:element name="MatterStatus" ma:index="13" nillable="true" ma:displayName="Matter Status" ma:default="Current" ma:format="Dropdown" ma:internalName="MatterStatus" ma:readOnly="false">
      <xsd:simpleType>
        <xsd:restriction base="dms:Choice">
          <xsd:enumeration value="Current"/>
          <xsd:enumeration value="Dormant"/>
        </xsd:restriction>
      </xsd:simpleType>
    </xsd:element>
    <xsd:element name="ClientNumber" ma:index="14" nillable="true" ma:displayName="Client Number" ma:internalName="ClientNumber" ma:readOnly="false">
      <xsd:simpleType>
        <xsd:restriction base="dms:Text">
          <xsd:maxLength value="50"/>
        </xsd:restriction>
      </xsd:simpleType>
    </xsd:element>
    <xsd:element name="ClientName" ma:index="15" nillable="true" ma:displayName="Client Name" ma:internalName="ClientName" ma:readOnly="false">
      <xsd:simpleType>
        <xsd:restriction base="dms:Text">
          <xsd:maxLength value="255"/>
        </xsd:restriction>
      </xsd:simpleType>
    </xsd:element>
    <xsd:element name="ClientReference" ma:index="16" nillable="true" ma:displayName="Client Reference" ma:internalName="ClientReference" ma:readOnly="false">
      <xsd:simpleType>
        <xsd:restriction base="dms:Text">
          <xsd:maxLength value="255"/>
        </xsd:restriction>
      </xsd:simpleType>
    </xsd:element>
    <xsd:element name="CCOffice" ma:index="17" nillable="true" ma:displayName="CC Office" ma:default="UK" ma:internalName="CCOffice" ma:readOnly="false">
      <xsd:simpleType>
        <xsd:restriction base="dms:Text">
          <xsd:maxLength value="255"/>
        </xsd:restriction>
      </xsd:simpleType>
    </xsd:element>
    <xsd:element name="PracticeArea" ma:index="18" nillable="true" ma:displayName="Practice Area" ma:default="Capital Markets" ma:internalName="PracticeArea" ma:readOnly="false">
      <xsd:simpleType>
        <xsd:restriction base="dms:Text">
          <xsd:maxLength value="255"/>
        </xsd:restriction>
      </xsd:simpleType>
    </xsd:element>
    <xsd:element name="PracticeGroup" ma:index="19" nillable="true" ma:displayName="Practice Group" ma:default="B&amp;F Central Support" ma:internalName="PracticeGroup" ma:readOnly="false">
      <xsd:simpleType>
        <xsd:restriction base="dms:Text">
          <xsd:maxLength value="255"/>
        </xsd:restriction>
      </xsd:simpleType>
    </xsd:element>
    <xsd:element name="DocumentIcons" ma:index="21" nillable="true" ma:displayName="Relationship Icons" ma:internalName="DocumentIcons" ma:readOnly="true">
      <xsd:simpleType>
        <xsd:restriction base="dms:Note"/>
      </xsd:simpleType>
    </xsd:element>
    <xsd:element name="WorkType" ma:index="22" nillable="true" ma:displayName="Work Type" ma:internalName="WorkType" ma:readOnly="false">
      <xsd:simpleType>
        <xsd:restriction base="dms:Text">
          <xsd:maxLength value="255"/>
        </xsd:restriction>
      </xsd:simpleType>
    </xsd:element>
    <xsd:element name="SectorTaxHTField0" ma:index="25" nillable="true" ma:displayName="Sector_0" ma:hidden="true" ma:internalName="SectorTaxHTField0" ma:readOnly="false">
      <xsd:simpleType>
        <xsd:restriction base="dms:Note"/>
      </xsd:simpleType>
    </xsd:element>
    <xsd:element name="ConfigListSynch" ma:index="26" nillable="true" ma:displayName="Config List Synch" ma:format="DateTime" ma:hidden="true" ma:internalName="ConfigListSynch" ma:readOnly="false">
      <xsd:simpleType>
        <xsd:restriction base="dms:DateTime"/>
      </xsd:simpleType>
    </xsd:element>
    <xsd:element name="LegalDocumentTypeTaxHTField0" ma:index="27" nillable="true" ma:displayName="LegalDocumentType_0" ma:hidden="true" ma:internalName="LegalDocumentTypeTaxHTField0" ma:readOnly="false">
      <xsd:simpleType>
        <xsd:restriction base="dms:Note"/>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LegalTopicTaxHTField0" ma:index="30" nillable="true" ma:displayName="LegalTopic_0" ma:hidden="true" ma:internalName="LegalTopicTaxHTField0" ma:readOnly="false">
      <xsd:simpleType>
        <xsd:restriction base="dms:Note"/>
      </xsd:simpleType>
    </xsd:element>
    <xsd:element name="JurisdictionTaxHTField0" ma:index="32" nillable="true" ma:displayName="Jurisdiction_0" ma:hidden="true" ma:internalName="JurisdictionTaxHTField0" ma:readOnly="false">
      <xsd:simpleType>
        <xsd:restriction base="dms:Note"/>
      </xsd:simpleType>
    </xsd:element>
    <xsd:element name="_dlc_DocIdPersistId" ma:index="33" nillable="true" ma:displayName="Persist ID" ma:description="Keep ID on add." ma:hidden="true" ma:internalName="_dlc_DocIdPersistId" ma:readOnly="false">
      <xsd:simpleType>
        <xsd:restriction base="dms:Boolean"/>
      </xsd:simpleType>
    </xsd:element>
    <xsd:element name="_dlc_DocId" ma:index="34" nillable="true" ma:displayName="Document ID Value" ma:description="The value of the document ID assigned to this item." ma:indexed="true" ma:internalName="_dlc_DocId" ma:readOnly="true">
      <xsd:simpleType>
        <xsd:restriction base="dms:Text"/>
      </xsd:simpleType>
    </xsd:element>
    <xsd:element name="TaxCatchAll" ma:index="35" nillable="true" ma:displayName="Taxonomy Catch All Column" ma:hidden="true" ma:list="{b8867fae-5af2-4b50-b4ce-f2169d8ada25}" ma:internalName="TaxCatchAll" ma:readOnly="false" ma:showField="CatchAllData" ma:web="55bad463-1eae-46c7-a223-6805cd011302">
      <xsd:complexType>
        <xsd:complexContent>
          <xsd:extension base="dms:MultiChoiceLookup">
            <xsd:sequence>
              <xsd:element name="Value" type="dms:Lookup" maxOccurs="unbounded" minOccurs="0" nillable="true"/>
            </xsd:sequence>
          </xsd:extension>
        </xsd:complexContent>
      </xsd:complexType>
    </xsd:element>
    <xsd:element name="TaxCatchAllLabel" ma:index="36" nillable="true" ma:displayName="Taxonomy Catch All Column1" ma:hidden="true" ma:list="{b8867fae-5af2-4b50-b4ce-f2169d8ada25}" ma:internalName="TaxCatchAllLabel" ma:readOnly="false" ma:showField="CatchAllDataLabel" ma:web="55bad463-1eae-46c7-a223-6805cd011302">
      <xsd:complexType>
        <xsd:complexContent>
          <xsd:extension base="dms:MultiChoiceLookup">
            <xsd:sequence>
              <xsd:element name="Value" type="dms:Lookup" maxOccurs="unbounded" minOccurs="0" nillable="true"/>
            </xsd:sequence>
          </xsd:extension>
        </xsd:complexContent>
      </xsd:complexType>
    </xsd:element>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224057-26d8-4a0d-be6d-8c435aa8ffb1" elementFormDefault="qualified">
    <xsd:import namespace="http://schemas.microsoft.com/office/2006/documentManagement/types"/>
    <xsd:import namespace="http://schemas.microsoft.com/office/infopath/2007/PartnerControls"/>
    <xsd:element name="MediaServiceMetadata" ma:index="39" nillable="true" ma:displayName="MediaServiceMetadata" ma:hidden="true" ma:internalName="MediaServiceMetadata" ma:readOnly="true">
      <xsd:simpleType>
        <xsd:restriction base="dms:Note"/>
      </xsd:simpleType>
    </xsd:element>
    <xsd:element name="MediaServiceFastMetadata" ma:index="40" nillable="true" ma:displayName="MediaServiceFastMetadata" ma:hidden="true" ma:internalName="MediaServiceFastMetadata" ma:readOnly="true">
      <xsd:simpleType>
        <xsd:restriction base="dms:Note"/>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DateTaken" ma:index="43" nillable="true" ma:displayName="MediaServiceDateTaken" ma:hidden="true" ma:internalName="MediaServiceDateTaken" ma:readOnly="true">
      <xsd:simpleType>
        <xsd:restriction base="dms:Text"/>
      </xsd:simpleType>
    </xsd:element>
    <xsd:element name="MediaServiceAutoTags" ma:index="44" nillable="true" ma:displayName="Tags" ma:internalName="MediaServiceAutoTags" ma:readOnly="true">
      <xsd:simpleType>
        <xsd:restriction base="dms:Text"/>
      </xsd:simpleType>
    </xsd:element>
    <xsd:element name="MediaServiceOCR" ma:index="45" nillable="true" ma:displayName="Extracted Text" ma:internalName="MediaServiceOCR" ma:readOnly="true">
      <xsd:simpleType>
        <xsd:restriction base="dms:Note">
          <xsd:maxLength value="255"/>
        </xsd:restriction>
      </xsd:simpleType>
    </xsd:element>
    <xsd:element name="MediaServiceGenerationTime" ma:index="46" nillable="true" ma:displayName="MediaServiceGenerationTime" ma:hidden="true" ma:internalName="MediaServiceGenerationTime" ma:readOnly="true">
      <xsd:simpleType>
        <xsd:restriction base="dms:Text"/>
      </xsd:simpleType>
    </xsd:element>
    <xsd:element name="MediaServiceEventHashCode" ma:index="4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JurisdictionTaxHTField0 xmlns="55bad463-1eae-46c7-a223-6805cd011302" xsi:nil="true"/>
    <LegalDocumentTypeTaxHTField0 xmlns="55bad463-1eae-46c7-a223-6805cd011302" xsi:nil="true"/>
    <_dlc_DocId xmlns="55bad463-1eae-46c7-a223-6805cd011302">LMASITE-2108511252-19755</_dlc_DocId>
    <LegalTopicTaxHTField0 xmlns="55bad463-1eae-46c7-a223-6805cd011302" xsi:nil="true"/>
    <LegacyDocumentID xmlns="55bad463-1eae-46c7-a223-6805cd011302" xsi:nil="true"/>
    <MatterNumber xmlns="55bad463-1eae-46c7-a223-6805cd011302">UK-3999-LMA</MatterNumber>
    <ClientName xmlns="55bad463-1eae-46c7-a223-6805cd011302" xsi:nil="true"/>
    <ClientNumber xmlns="55bad463-1eae-46c7-a223-6805cd011302" xsi:nil="true"/>
    <SectorTaxHTField0 xmlns="55bad463-1eae-46c7-a223-6805cd011302" xsi:nil="true"/>
    <MatterName xmlns="55bad463-1eae-46c7-a223-6805cd011302">UK-3999-LMA</MatterName>
    <ClientReference xmlns="55bad463-1eae-46c7-a223-6805cd011302" xsi:nil="true"/>
    <CCOffice xmlns="55bad463-1eae-46c7-a223-6805cd011302">UK</CCOffice>
    <PracticeGroup xmlns="55bad463-1eae-46c7-a223-6805cd011302">B&amp;F Central Support</PracticeGroup>
    <_dlc_DocIdPersistId xmlns="55bad463-1eae-46c7-a223-6805cd011302" xsi:nil="true"/>
    <WorkType xmlns="55bad463-1eae-46c7-a223-6805cd011302" xsi:nil="true"/>
    <MatterStatus xmlns="55bad463-1eae-46c7-a223-6805cd011302">Current</MatterStatus>
    <LegacyInformation xmlns="55bad463-1eae-46c7-a223-6805cd011302" xsi:nil="true"/>
    <ConfigListSynch xmlns="55bad463-1eae-46c7-a223-6805cd011302" xsi:nil="true"/>
    <_dlc_DocIdUrl xmlns="55bad463-1eae-46c7-a223-6805cd011302">
      <Url>https://cliffordchance.sharepoint.com/sites/UK-3999-LMA/_layouts/15/DocIdRedir.aspx?ID=LMASITE-2108511252-19755</Url>
      <Description>LMASITE-2108511252-19755</Description>
    </_dlc_DocIdUrl>
    <TaxCatchAllLabel xmlns="55bad463-1eae-46c7-a223-6805cd011302" xsi:nil="true"/>
    <KeyDocument xmlns="55bad463-1eae-46c7-a223-6805cd011302">false</KeyDocument>
    <PracticeArea xmlns="55bad463-1eae-46c7-a223-6805cd011302">Capital Markets</PracticeArea>
    <DocumentOwner xmlns="55bad463-1eae-46c7-a223-6805cd011302">
      <UserInfo>
        <DisplayName/>
        <AccountId xsi:nil="true"/>
        <AccountType/>
      </UserInfo>
    </DocumentOwner>
    <TaxCatchAll xmlns="55bad463-1eae-46c7-a223-6805cd011302" xsi:nil="true"/>
    <SharedWithUsers xmlns="55bad463-1eae-46c7-a223-6805cd011302">
      <UserInfo>
        <DisplayName>$Vanstone, Hannah (Ext-LMA-LON)</DisplayName>
        <AccountId>32</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3802F2-36C8-4A97-A5EC-DF0EAA9AD353}">
  <ds:schemaRefs>
    <ds:schemaRef ds:uri="http://schemas.microsoft.com/sharepoint/events"/>
  </ds:schemaRefs>
</ds:datastoreItem>
</file>

<file path=customXml/itemProps2.xml><?xml version="1.0" encoding="utf-8"?>
<ds:datastoreItem xmlns:ds="http://schemas.openxmlformats.org/officeDocument/2006/customXml" ds:itemID="{7041BBB1-FAE5-498E-BB29-4DC4B14DD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ad463-1eae-46c7-a223-6805cd011302"/>
    <ds:schemaRef ds:uri="fc224057-26d8-4a0d-be6d-8c435aa8f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7CC4A6-E785-4E01-B620-B9A9849A0882}">
  <ds:schemaRefs>
    <ds:schemaRef ds:uri="http://schemas.microsoft.com/office/2006/metadata/properties"/>
    <ds:schemaRef ds:uri="http://schemas.microsoft.com/office/infopath/2007/PartnerControls"/>
    <ds:schemaRef ds:uri="55bad463-1eae-46c7-a223-6805cd011302"/>
  </ds:schemaRefs>
</ds:datastoreItem>
</file>

<file path=customXml/itemProps4.xml><?xml version="1.0" encoding="utf-8"?>
<ds:datastoreItem xmlns:ds="http://schemas.openxmlformats.org/officeDocument/2006/customXml" ds:itemID="{6E52CFB3-DD0B-47A6-828B-84B7E524C9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5682</Words>
  <Characters>31709</Characters>
  <Application>Microsoft Office Word</Application>
  <DocSecurity>4</DocSecurity>
  <Lines>834</Lines>
  <Paragraphs>377</Paragraphs>
  <ScaleCrop>false</ScaleCrop>
  <Company/>
  <LinksUpToDate>false</LinksUpToDate>
  <CharactersWithSpaces>37014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$Lawrence-Pardew, Gemma (Ext-LMA-LON)</dc:creator>
  <cp:lastModifiedBy>$Doe, Miles (Ext-LMA-LON)</cp:lastModifiedBy>
  <cp:revision>2</cp:revision>
  <dcterms:created xsi:type="dcterms:W3CDTF">2023-05-04T08:56:00Z</dcterms:created>
  <dcterms:modified xsi:type="dcterms:W3CDTF">2023-05-04T08:56:00Z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0x010100F2BB114903E95F4AAAF81934A538E9A7010081671911822DDF4AB20474CFB5C0CE98</vt:lpwstr>
  </property>
  <property fmtid="{D5CDD505-2E9C-101B-9397-08002B2CF9AE}" pid="3" name="_dlc_DocIdItemGuid">
    <vt:lpwstr>b3fa13bb-1cd2-4a35-b9aa-9c7b7b1c2d1e</vt:lpwstr>
  </property>
  <property fmtid="{D5CDD505-2E9C-101B-9397-08002B2CF9AE}" pid="4" name="Jurisdiction">
    <vt:lpwstr/>
  </property>
  <property fmtid="{D5CDD505-2E9C-101B-9397-08002B2CF9AE}" pid="5" name="MediaServiceImageTags">
    <vt:lpwstr/>
  </property>
  <property fmtid="{D5CDD505-2E9C-101B-9397-08002B2CF9AE}" pid="6" name="LegalDocumentType">
    <vt:lpwstr/>
  </property>
  <property fmtid="{D5CDD505-2E9C-101B-9397-08002B2CF9AE}" pid="7" name="LegalTopic">
    <vt:lpwstr/>
  </property>
  <property fmtid="{D5CDD505-2E9C-101B-9397-08002B2CF9AE}" pid="8" name="Sector">
    <vt:lpwstr/>
  </property>
  <property fmtid="{D5CDD505-2E9C-101B-9397-08002B2CF9AE}" pid="9" name="lcf76f155ced4ddcb4097134ff3c332f">
    <vt:lpwstr/>
  </property>
</Properties>
</file>